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ACC" w:rsidRPr="00BA4E34" w:rsidRDefault="001A1E3F" w:rsidP="006775A8">
      <w:pPr>
        <w:spacing w:after="100" w:afterAutospacing="1" w:line="240" w:lineRule="auto"/>
        <w:outlineLvl w:val="1"/>
        <w:rPr>
          <w:rFonts w:ascii="Times New Roman" w:eastAsia="Times New Roman" w:hAnsi="Times New Roman"/>
          <w:b/>
          <w:bCs/>
          <w:noProof w:val="0"/>
          <w:color w:val="548DD4"/>
          <w:kern w:val="36"/>
          <w:sz w:val="32"/>
          <w:szCs w:val="32"/>
          <w:lang w:eastAsia="et-EE"/>
        </w:rPr>
      </w:pPr>
      <w:r w:rsidRPr="00BA4E34">
        <w:rPr>
          <w:rFonts w:ascii="Cambria" w:hAnsi="Cambria"/>
          <w:b/>
          <w:color w:val="365F91" w:themeColor="accent1" w:themeShade="BF"/>
          <w:spacing w:val="-1"/>
          <w:sz w:val="32"/>
          <w:szCs w:val="32"/>
          <w:lang w:eastAsia="et-EE"/>
        </w:rPr>
        <w:drawing>
          <wp:anchor distT="0" distB="0" distL="114300" distR="114300" simplePos="0" relativeHeight="251661312" behindDoc="0" locked="0" layoutInCell="1" allowOverlap="1" wp14:anchorId="1B97500C" wp14:editId="16E6942F">
            <wp:simplePos x="0" y="0"/>
            <wp:positionH relativeFrom="column">
              <wp:posOffset>3479165</wp:posOffset>
            </wp:positionH>
            <wp:positionV relativeFrom="paragraph">
              <wp:posOffset>-83185</wp:posOffset>
            </wp:positionV>
            <wp:extent cx="3013075" cy="895350"/>
            <wp:effectExtent l="0" t="0" r="0" b="0"/>
            <wp:wrapNone/>
            <wp:docPr id="6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_teaduskool_est_sinine-txt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6" t="28021" r="40924" b="25281"/>
                    <a:stretch/>
                  </pic:blipFill>
                  <pic:spPr bwMode="auto">
                    <a:xfrm>
                      <a:off x="0" y="0"/>
                      <a:ext cx="3013075" cy="89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E6D" w:rsidRPr="00BA4E34">
        <w:rPr>
          <w:rFonts w:ascii="Times New Roman" w:eastAsia="Times New Roman" w:hAnsi="Times New Roman"/>
          <w:b/>
          <w:bCs/>
          <w:noProof w:val="0"/>
          <w:color w:val="365F91" w:themeColor="accent1" w:themeShade="BF"/>
          <w:kern w:val="36"/>
          <w:sz w:val="32"/>
          <w:szCs w:val="32"/>
          <w:lang w:eastAsia="et-EE"/>
        </w:rPr>
        <w:t>Täien</w:t>
      </w:r>
      <w:r w:rsidR="00854949" w:rsidRPr="00BA4E34">
        <w:rPr>
          <w:rFonts w:ascii="Times New Roman" w:eastAsia="Times New Roman" w:hAnsi="Times New Roman"/>
          <w:b/>
          <w:bCs/>
          <w:noProof w:val="0"/>
          <w:color w:val="365F91" w:themeColor="accent1" w:themeShade="BF"/>
          <w:kern w:val="36"/>
          <w:sz w:val="32"/>
          <w:szCs w:val="32"/>
          <w:lang w:eastAsia="et-EE"/>
        </w:rPr>
        <w:t>davaid teemasid koolikeemiale I</w:t>
      </w:r>
      <w:r w:rsidR="002E52E0" w:rsidRPr="00BA4E34">
        <w:rPr>
          <w:rFonts w:ascii="Times New Roman" w:eastAsia="Times New Roman" w:hAnsi="Times New Roman"/>
          <w:b/>
          <w:bCs/>
          <w:noProof w:val="0"/>
          <w:color w:val="548DD4"/>
          <w:kern w:val="36"/>
          <w:sz w:val="32"/>
          <w:szCs w:val="32"/>
          <w:lang w:eastAsia="et-EE"/>
        </w:rPr>
        <w:t xml:space="preserve">  </w:t>
      </w:r>
    </w:p>
    <w:p w:rsidR="001A1E3F" w:rsidRPr="00BA4E34" w:rsidRDefault="00BA4E34" w:rsidP="00BA4E34">
      <w:pPr>
        <w:spacing w:before="120"/>
        <w:ind w:left="212"/>
        <w:rPr>
          <w:rFonts w:ascii="Cambria" w:hAnsi="Cambria"/>
          <w:b/>
          <w:color w:val="365F91" w:themeColor="accent1" w:themeShade="BF"/>
          <w:spacing w:val="-1"/>
          <w:sz w:val="28"/>
        </w:rPr>
      </w:pPr>
      <w:r w:rsidRPr="00BA4E34">
        <w:rPr>
          <w:rFonts w:ascii="Cambria" w:hAnsi="Cambria"/>
          <w:i/>
          <w:color w:val="365F91" w:themeColor="accent1" w:themeShade="BF"/>
          <w:spacing w:val="-1"/>
          <w:sz w:val="24"/>
        </w:rPr>
        <w:t>e-kursus Moodle e-õppe keskkonnas</w:t>
      </w:r>
    </w:p>
    <w:p w:rsidR="00603C96" w:rsidRPr="00BA4E34" w:rsidRDefault="00603C96" w:rsidP="000654D1">
      <w:pPr>
        <w:spacing w:after="0" w:line="240" w:lineRule="auto"/>
        <w:outlineLvl w:val="1"/>
        <w:rPr>
          <w:rFonts w:eastAsia="Times New Roman"/>
          <w:b/>
          <w:bCs/>
          <w:noProof w:val="0"/>
          <w:color w:val="365F91" w:themeColor="accent1" w:themeShade="BF"/>
          <w:kern w:val="36"/>
          <w:lang w:eastAsia="et-EE"/>
        </w:rPr>
      </w:pPr>
      <w:r w:rsidRPr="00BA4E34">
        <w:rPr>
          <w:rFonts w:eastAsia="Times New Roman"/>
          <w:b/>
          <w:bCs/>
          <w:noProof w:val="0"/>
          <w:color w:val="365F91" w:themeColor="accent1" w:themeShade="BF"/>
          <w:kern w:val="36"/>
          <w:lang w:eastAsia="et-EE"/>
        </w:rPr>
        <w:t xml:space="preserve">See kursus on Sulle, kui </w:t>
      </w:r>
    </w:p>
    <w:p w:rsidR="00B80D30" w:rsidRPr="006E6A89" w:rsidRDefault="00B80D30" w:rsidP="00603C96">
      <w:pPr>
        <w:numPr>
          <w:ilvl w:val="0"/>
          <w:numId w:val="8"/>
        </w:numPr>
        <w:spacing w:after="0" w:line="240" w:lineRule="auto"/>
        <w:outlineLvl w:val="1"/>
        <w:rPr>
          <w:rFonts w:eastAsia="Times New Roman"/>
          <w:bCs/>
          <w:noProof w:val="0"/>
          <w:kern w:val="36"/>
          <w:lang w:eastAsia="et-EE"/>
        </w:rPr>
      </w:pPr>
      <w:r w:rsidRPr="006E6A89">
        <w:rPr>
          <w:rFonts w:eastAsia="Times New Roman"/>
          <w:bCs/>
          <w:noProof w:val="0"/>
          <w:kern w:val="36"/>
          <w:lang w:eastAsia="et-EE"/>
        </w:rPr>
        <w:t>õpid gümnaasiumis</w:t>
      </w:r>
    </w:p>
    <w:p w:rsidR="00C336AC" w:rsidRPr="006E6A89" w:rsidRDefault="005144E6" w:rsidP="00603C96">
      <w:pPr>
        <w:numPr>
          <w:ilvl w:val="0"/>
          <w:numId w:val="8"/>
        </w:numPr>
        <w:spacing w:after="0" w:line="240" w:lineRule="auto"/>
        <w:outlineLvl w:val="1"/>
        <w:rPr>
          <w:rFonts w:eastAsia="Times New Roman"/>
          <w:bCs/>
          <w:noProof w:val="0"/>
          <w:kern w:val="36"/>
          <w:lang w:eastAsia="et-EE"/>
        </w:rPr>
      </w:pPr>
      <w:r w:rsidRPr="006E6A89">
        <w:rPr>
          <w:rFonts w:eastAsia="Times New Roman"/>
          <w:bCs/>
          <w:noProof w:val="0"/>
          <w:kern w:val="36"/>
          <w:lang w:eastAsia="et-EE"/>
        </w:rPr>
        <w:t>t</w:t>
      </w:r>
      <w:r w:rsidR="00603C96" w:rsidRPr="006E6A89">
        <w:rPr>
          <w:rFonts w:eastAsia="Times New Roman"/>
          <w:bCs/>
          <w:noProof w:val="0"/>
          <w:kern w:val="36"/>
          <w:lang w:eastAsia="et-EE"/>
        </w:rPr>
        <w:t>unned huvi keemia vastu</w:t>
      </w:r>
    </w:p>
    <w:p w:rsidR="00D56F47" w:rsidRPr="006E6A89" w:rsidRDefault="00D56F47" w:rsidP="00603C96">
      <w:pPr>
        <w:numPr>
          <w:ilvl w:val="0"/>
          <w:numId w:val="8"/>
        </w:numPr>
        <w:spacing w:after="0" w:line="240" w:lineRule="auto"/>
        <w:outlineLvl w:val="1"/>
        <w:rPr>
          <w:rFonts w:eastAsia="Times New Roman"/>
          <w:bCs/>
          <w:noProof w:val="0"/>
          <w:kern w:val="36"/>
          <w:lang w:eastAsia="et-EE"/>
        </w:rPr>
      </w:pPr>
      <w:r w:rsidRPr="006E6A89">
        <w:rPr>
          <w:rFonts w:eastAsia="Times New Roman"/>
          <w:bCs/>
          <w:noProof w:val="0"/>
          <w:kern w:val="36"/>
          <w:lang w:eastAsia="et-EE"/>
        </w:rPr>
        <w:t>soovid saada lisa koolis õpitule</w:t>
      </w:r>
    </w:p>
    <w:p w:rsidR="005144E6" w:rsidRPr="006E6A89" w:rsidRDefault="005144E6" w:rsidP="00603C96">
      <w:pPr>
        <w:numPr>
          <w:ilvl w:val="0"/>
          <w:numId w:val="8"/>
        </w:numPr>
        <w:spacing w:after="0" w:line="240" w:lineRule="auto"/>
        <w:outlineLvl w:val="1"/>
        <w:rPr>
          <w:rFonts w:eastAsia="Times New Roman"/>
          <w:bCs/>
          <w:noProof w:val="0"/>
          <w:kern w:val="36"/>
          <w:lang w:eastAsia="et-EE"/>
        </w:rPr>
      </w:pPr>
      <w:r w:rsidRPr="006E6A89">
        <w:rPr>
          <w:rFonts w:eastAsia="Times New Roman"/>
          <w:bCs/>
          <w:noProof w:val="0"/>
          <w:kern w:val="36"/>
          <w:lang w:eastAsia="et-EE"/>
        </w:rPr>
        <w:t>tahad lahendada probleem- ja arvutusülesandeid</w:t>
      </w:r>
    </w:p>
    <w:p w:rsidR="00603C96" w:rsidRPr="006E6A89" w:rsidRDefault="005144E6" w:rsidP="00603C96">
      <w:pPr>
        <w:numPr>
          <w:ilvl w:val="0"/>
          <w:numId w:val="8"/>
        </w:numPr>
        <w:spacing w:after="0" w:line="240" w:lineRule="auto"/>
        <w:outlineLvl w:val="1"/>
        <w:rPr>
          <w:rFonts w:eastAsia="Times New Roman"/>
          <w:bCs/>
          <w:noProof w:val="0"/>
          <w:kern w:val="36"/>
          <w:lang w:eastAsia="et-EE"/>
        </w:rPr>
      </w:pPr>
      <w:r w:rsidRPr="006E6A89">
        <w:rPr>
          <w:rFonts w:eastAsia="Times New Roman"/>
          <w:bCs/>
          <w:noProof w:val="0"/>
          <w:kern w:val="36"/>
          <w:lang w:eastAsia="et-EE"/>
        </w:rPr>
        <w:t>t</w:t>
      </w:r>
      <w:r w:rsidR="00603C96" w:rsidRPr="006E6A89">
        <w:rPr>
          <w:rFonts w:eastAsia="Times New Roman"/>
          <w:bCs/>
          <w:noProof w:val="0"/>
          <w:kern w:val="36"/>
          <w:lang w:eastAsia="et-EE"/>
        </w:rPr>
        <w:t xml:space="preserve">ahad </w:t>
      </w:r>
      <w:r w:rsidRPr="006E6A89">
        <w:rPr>
          <w:rFonts w:eastAsia="Times New Roman"/>
          <w:bCs/>
          <w:noProof w:val="0"/>
          <w:kern w:val="36"/>
          <w:lang w:eastAsia="et-EE"/>
        </w:rPr>
        <w:t>valmistuda keemiaolümpiaadiks</w:t>
      </w:r>
    </w:p>
    <w:p w:rsidR="00D56F47" w:rsidRPr="006E6A89" w:rsidRDefault="005144E6" w:rsidP="00A413EA">
      <w:pPr>
        <w:numPr>
          <w:ilvl w:val="0"/>
          <w:numId w:val="8"/>
        </w:numPr>
        <w:spacing w:after="0" w:line="240" w:lineRule="auto"/>
        <w:outlineLvl w:val="1"/>
        <w:rPr>
          <w:rFonts w:eastAsia="Times New Roman"/>
          <w:bCs/>
          <w:noProof w:val="0"/>
          <w:kern w:val="36"/>
          <w:lang w:eastAsia="et-EE"/>
        </w:rPr>
      </w:pPr>
      <w:r w:rsidRPr="006E6A89">
        <w:rPr>
          <w:rFonts w:eastAsia="Times New Roman"/>
          <w:bCs/>
          <w:noProof w:val="0"/>
          <w:kern w:val="36"/>
          <w:lang w:eastAsia="et-EE"/>
        </w:rPr>
        <w:t>Sinu tu</w:t>
      </w:r>
      <w:r w:rsidR="00B80D30" w:rsidRPr="006E6A89">
        <w:rPr>
          <w:rFonts w:eastAsia="Times New Roman"/>
          <w:bCs/>
          <w:noProof w:val="0"/>
          <w:kern w:val="36"/>
          <w:lang w:eastAsia="et-EE"/>
        </w:rPr>
        <w:t>levikuplaanid on seotud erialaga/elukutsega</w:t>
      </w:r>
      <w:r w:rsidRPr="006E6A89">
        <w:rPr>
          <w:rFonts w:eastAsia="Times New Roman"/>
          <w:bCs/>
          <w:noProof w:val="0"/>
          <w:kern w:val="36"/>
          <w:lang w:eastAsia="et-EE"/>
        </w:rPr>
        <w:t>, mis nõuab</w:t>
      </w:r>
      <w:r w:rsidR="00B80D30" w:rsidRPr="006E6A89">
        <w:rPr>
          <w:rFonts w:eastAsia="Times New Roman"/>
          <w:bCs/>
          <w:noProof w:val="0"/>
          <w:kern w:val="36"/>
          <w:lang w:eastAsia="et-EE"/>
        </w:rPr>
        <w:t xml:space="preserve"> keemiatundmist</w:t>
      </w:r>
    </w:p>
    <w:p w:rsidR="0031023D" w:rsidRPr="00BA4E34" w:rsidRDefault="00BA4E34" w:rsidP="00300FCA">
      <w:pPr>
        <w:spacing w:before="120" w:after="0" w:line="240" w:lineRule="auto"/>
        <w:outlineLvl w:val="1"/>
        <w:rPr>
          <w:rFonts w:eastAsia="Times New Roman"/>
          <w:b/>
          <w:bCs/>
          <w:noProof w:val="0"/>
          <w:color w:val="365F91" w:themeColor="accent1" w:themeShade="BF"/>
          <w:kern w:val="36"/>
          <w:lang w:eastAsia="et-EE"/>
        </w:rPr>
      </w:pPr>
      <w:r w:rsidRPr="00BA4E34">
        <w:rPr>
          <w:rFonts w:eastAsia="Times New Roman"/>
          <w:b/>
          <w:bCs/>
          <w:noProof w:val="0"/>
          <w:color w:val="365F91" w:themeColor="accent1" w:themeShade="BF"/>
          <w:kern w:val="36"/>
          <w:lang w:eastAsia="et-EE"/>
        </w:rPr>
        <w:t>Õpiväljundid</w:t>
      </w:r>
    </w:p>
    <w:p w:rsidR="00EE6B49" w:rsidRDefault="00EE6B49" w:rsidP="000654D1">
      <w:pPr>
        <w:spacing w:before="120" w:after="0" w:line="240" w:lineRule="auto"/>
        <w:outlineLvl w:val="1"/>
        <w:rPr>
          <w:rFonts w:eastAsia="Times New Roman"/>
          <w:bCs/>
          <w:noProof w:val="0"/>
          <w:kern w:val="36"/>
          <w:lang w:eastAsia="et-EE"/>
        </w:rPr>
      </w:pPr>
      <w:r w:rsidRPr="00BA4E34">
        <w:rPr>
          <w:rFonts w:eastAsia="Times New Roman"/>
          <w:bCs/>
          <w:noProof w:val="0"/>
          <w:kern w:val="36"/>
          <w:lang w:eastAsia="et-EE"/>
        </w:rPr>
        <w:t>Kursuse läbinud õpilane</w:t>
      </w:r>
      <w:r w:rsidR="00BA4E34">
        <w:rPr>
          <w:rFonts w:eastAsia="Times New Roman"/>
          <w:bCs/>
          <w:noProof w:val="0"/>
          <w:kern w:val="36"/>
          <w:lang w:eastAsia="et-EE"/>
        </w:rPr>
        <w:t>:</w:t>
      </w:r>
    </w:p>
    <w:p w:rsidR="00763353" w:rsidRDefault="00BA4E34" w:rsidP="00BA4E34">
      <w:pPr>
        <w:pStyle w:val="ListParagraph"/>
        <w:numPr>
          <w:ilvl w:val="0"/>
          <w:numId w:val="28"/>
        </w:numPr>
        <w:spacing w:before="120" w:after="0" w:line="240" w:lineRule="auto"/>
        <w:outlineLvl w:val="1"/>
      </w:pPr>
      <w:r>
        <w:t xml:space="preserve">arvutab </w:t>
      </w:r>
      <w:proofErr w:type="spellStart"/>
      <w:r>
        <w:t>reaktsioonientalpiat</w:t>
      </w:r>
      <w:proofErr w:type="spellEnd"/>
      <w:r>
        <w:t xml:space="preserve">; </w:t>
      </w:r>
    </w:p>
    <w:p w:rsidR="00BA4E34" w:rsidRDefault="00BA4E34" w:rsidP="00BA4E34">
      <w:pPr>
        <w:pStyle w:val="ListParagraph"/>
        <w:numPr>
          <w:ilvl w:val="0"/>
          <w:numId w:val="28"/>
        </w:numPr>
        <w:spacing w:before="120" w:after="0" w:line="240" w:lineRule="auto"/>
        <w:outlineLvl w:val="1"/>
      </w:pPr>
      <w:r>
        <w:t xml:space="preserve">tunneb tekke- ja </w:t>
      </w:r>
      <w:proofErr w:type="spellStart"/>
      <w:r>
        <w:t>põlemisentalpia</w:t>
      </w:r>
      <w:proofErr w:type="spellEnd"/>
      <w:r>
        <w:t xml:space="preserve"> mõisteid ning </w:t>
      </w:r>
      <w:proofErr w:type="spellStart"/>
      <w:r>
        <w:t>Hessi</w:t>
      </w:r>
      <w:proofErr w:type="spellEnd"/>
      <w:r>
        <w:t xml:space="preserve"> seadust;</w:t>
      </w:r>
    </w:p>
    <w:p w:rsidR="00BA4E34" w:rsidRDefault="00BA4E34" w:rsidP="00BA4E34">
      <w:pPr>
        <w:pStyle w:val="ListParagraph"/>
        <w:numPr>
          <w:ilvl w:val="0"/>
          <w:numId w:val="28"/>
        </w:numPr>
        <w:spacing w:before="120" w:after="0" w:line="240" w:lineRule="auto"/>
        <w:outlineLvl w:val="1"/>
      </w:pPr>
      <w:r>
        <w:t>tunneb erinevaid aine kontsentratsiooni väljendusviise ja lahendab lahuste valmistamise, lahjendamise ning segamisega seotud arvutusülesandeid;</w:t>
      </w:r>
    </w:p>
    <w:p w:rsidR="00BA4E34" w:rsidRDefault="00BA4E34" w:rsidP="00BA4E34">
      <w:pPr>
        <w:pStyle w:val="ListParagraph"/>
        <w:numPr>
          <w:ilvl w:val="0"/>
          <w:numId w:val="28"/>
        </w:numPr>
        <w:spacing w:before="120" w:after="0" w:line="240" w:lineRule="auto"/>
        <w:outlineLvl w:val="1"/>
      </w:pPr>
      <w:r>
        <w:t xml:space="preserve">oskab tasakaalustada keerulisemaid </w:t>
      </w:r>
      <w:proofErr w:type="spellStart"/>
      <w:r>
        <w:t>redoksreaktsioonide</w:t>
      </w:r>
      <w:proofErr w:type="spellEnd"/>
      <w:r>
        <w:t xml:space="preserve"> võrrandeid, teeb elektrolüüsiga seotud arvutusi;</w:t>
      </w:r>
    </w:p>
    <w:p w:rsidR="00BA4E34" w:rsidRDefault="00BA4E34" w:rsidP="00BA4E34">
      <w:pPr>
        <w:pStyle w:val="ListParagraph"/>
        <w:numPr>
          <w:ilvl w:val="0"/>
          <w:numId w:val="28"/>
        </w:numPr>
        <w:spacing w:before="120" w:after="0" w:line="240" w:lineRule="auto"/>
        <w:outlineLvl w:val="1"/>
      </w:pPr>
      <w:r>
        <w:t>oskab koostada reaktsioonivõrrandeid, lähtudes metalli asukohast metallide pingereas ja happe iseloomust;</w:t>
      </w:r>
    </w:p>
    <w:p w:rsidR="001E2C08" w:rsidRPr="00BA4E34" w:rsidRDefault="00BA4E34" w:rsidP="00BA4E34">
      <w:pPr>
        <w:pStyle w:val="ListParagraph"/>
        <w:numPr>
          <w:ilvl w:val="0"/>
          <w:numId w:val="28"/>
        </w:numPr>
        <w:spacing w:before="120" w:after="0" w:line="240" w:lineRule="auto"/>
        <w:outlineLvl w:val="1"/>
        <w:rPr>
          <w:rFonts w:eastAsia="Times New Roman"/>
          <w:bCs/>
          <w:kern w:val="36"/>
          <w:lang w:eastAsia="et-EE"/>
        </w:rPr>
      </w:pPr>
      <w:r>
        <w:t xml:space="preserve">teostab moolarvutusi reaktsioonivõrrandi põhjal (metallide reageerimine tähtsamate hapetega, ühe </w:t>
      </w:r>
      <w:proofErr w:type="spellStart"/>
      <w:r>
        <w:t>reagendi</w:t>
      </w:r>
      <w:proofErr w:type="spellEnd"/>
      <w:r>
        <w:t xml:space="preserve"> </w:t>
      </w:r>
      <w:proofErr w:type="spellStart"/>
      <w:r>
        <w:t>ülehulga</w:t>
      </w:r>
      <w:proofErr w:type="spellEnd"/>
      <w:r>
        <w:t xml:space="preserve"> arvestamise ning </w:t>
      </w:r>
      <w:proofErr w:type="spellStart"/>
      <w:r>
        <w:t>tiitrimisandmete</w:t>
      </w:r>
      <w:proofErr w:type="spellEnd"/>
      <w:r>
        <w:t xml:space="preserve"> näitel).</w:t>
      </w:r>
    </w:p>
    <w:p w:rsidR="00BA4E34" w:rsidRPr="00BA4E34" w:rsidRDefault="00BA4E34" w:rsidP="00BA4E34">
      <w:pPr>
        <w:pStyle w:val="ListParagraph"/>
        <w:spacing w:before="120" w:after="0" w:line="240" w:lineRule="auto"/>
        <w:outlineLvl w:val="1"/>
        <w:rPr>
          <w:rFonts w:eastAsia="Times New Roman"/>
          <w:bCs/>
          <w:kern w:val="36"/>
          <w:sz w:val="16"/>
          <w:szCs w:val="16"/>
          <w:lang w:eastAsia="et-E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8088"/>
      </w:tblGrid>
      <w:tr w:rsidR="00871887" w:rsidRPr="006E6A89" w:rsidTr="00246A35">
        <w:tc>
          <w:tcPr>
            <w:tcW w:w="2226" w:type="dxa"/>
            <w:shd w:val="clear" w:color="auto" w:fill="auto"/>
          </w:tcPr>
          <w:p w:rsidR="00871887" w:rsidRPr="006E6A89" w:rsidRDefault="00871887" w:rsidP="00246A35">
            <w:pPr>
              <w:spacing w:before="40" w:after="40" w:line="240" w:lineRule="auto"/>
              <w:rPr>
                <w:rFonts w:eastAsia="Times New Roman"/>
                <w:noProof w:val="0"/>
                <w:lang w:eastAsia="et-EE"/>
              </w:rPr>
            </w:pPr>
            <w:r>
              <w:rPr>
                <w:rFonts w:eastAsia="Times New Roman"/>
                <w:noProof w:val="0"/>
                <w:lang w:eastAsia="et-EE"/>
              </w:rPr>
              <w:t>Ainekood</w:t>
            </w:r>
          </w:p>
        </w:tc>
        <w:tc>
          <w:tcPr>
            <w:tcW w:w="8088" w:type="dxa"/>
            <w:shd w:val="clear" w:color="auto" w:fill="auto"/>
          </w:tcPr>
          <w:p w:rsidR="00871887" w:rsidRDefault="00871887" w:rsidP="00246A35">
            <w:pPr>
              <w:spacing w:before="40" w:after="40" w:line="240" w:lineRule="auto"/>
              <w:rPr>
                <w:rFonts w:eastAsia="Times New Roman"/>
                <w:noProof w:val="0"/>
                <w:lang w:eastAsia="et-EE"/>
              </w:rPr>
            </w:pPr>
            <w:r>
              <w:rPr>
                <w:rFonts w:eastAsia="Times New Roman"/>
                <w:noProof w:val="0"/>
                <w:lang w:eastAsia="et-EE"/>
              </w:rPr>
              <w:t>P2TP.TK.016</w:t>
            </w:r>
          </w:p>
        </w:tc>
      </w:tr>
      <w:tr w:rsidR="00C36016" w:rsidRPr="006E6A89" w:rsidTr="00F85D29">
        <w:tc>
          <w:tcPr>
            <w:tcW w:w="2226" w:type="dxa"/>
            <w:shd w:val="clear" w:color="auto" w:fill="auto"/>
          </w:tcPr>
          <w:p w:rsidR="005632F4" w:rsidRPr="006E6A89" w:rsidRDefault="002B55F9" w:rsidP="00186ACC">
            <w:pPr>
              <w:spacing w:before="40" w:after="40" w:line="240" w:lineRule="auto"/>
              <w:rPr>
                <w:rFonts w:eastAsia="Times New Roman"/>
                <w:noProof w:val="0"/>
                <w:lang w:eastAsia="et-EE"/>
              </w:rPr>
            </w:pPr>
            <w:r w:rsidRPr="006E6A89">
              <w:rPr>
                <w:rFonts w:eastAsia="Times New Roman"/>
                <w:noProof w:val="0"/>
                <w:lang w:eastAsia="et-EE"/>
              </w:rPr>
              <w:t>Kursuse</w:t>
            </w:r>
            <w:r w:rsidR="005632F4" w:rsidRPr="006E6A89">
              <w:rPr>
                <w:rFonts w:eastAsia="Times New Roman"/>
                <w:noProof w:val="0"/>
                <w:lang w:eastAsia="et-EE"/>
              </w:rPr>
              <w:t xml:space="preserve"> maht</w:t>
            </w:r>
          </w:p>
        </w:tc>
        <w:tc>
          <w:tcPr>
            <w:tcW w:w="8088" w:type="dxa"/>
            <w:shd w:val="clear" w:color="auto" w:fill="auto"/>
          </w:tcPr>
          <w:p w:rsidR="005632F4" w:rsidRPr="006E6A89" w:rsidRDefault="00BA4E34" w:rsidP="00186ACC">
            <w:pPr>
              <w:spacing w:before="40" w:after="40" w:line="240" w:lineRule="auto"/>
              <w:rPr>
                <w:rFonts w:eastAsia="Times New Roman"/>
                <w:noProof w:val="0"/>
                <w:lang w:eastAsia="et-EE"/>
              </w:rPr>
            </w:pPr>
            <w:r>
              <w:rPr>
                <w:rFonts w:eastAsia="Times New Roman"/>
                <w:noProof w:val="0"/>
                <w:lang w:eastAsia="et-EE"/>
              </w:rPr>
              <w:t>3 EAP, 80</w:t>
            </w:r>
            <w:r w:rsidR="002B55F9" w:rsidRPr="006E6A89">
              <w:rPr>
                <w:rFonts w:eastAsia="Times New Roman"/>
                <w:noProof w:val="0"/>
                <w:lang w:eastAsia="et-EE"/>
              </w:rPr>
              <w:t xml:space="preserve"> </w:t>
            </w:r>
            <w:r w:rsidR="00BF30EE" w:rsidRPr="006E6A89">
              <w:rPr>
                <w:rFonts w:eastAsia="Times New Roman"/>
                <w:noProof w:val="0"/>
                <w:lang w:eastAsia="et-EE"/>
              </w:rPr>
              <w:t xml:space="preserve">tundi </w:t>
            </w:r>
          </w:p>
        </w:tc>
      </w:tr>
      <w:tr w:rsidR="00C36016" w:rsidRPr="006E6A89" w:rsidTr="00F85D29">
        <w:tc>
          <w:tcPr>
            <w:tcW w:w="2226" w:type="dxa"/>
            <w:shd w:val="clear" w:color="auto" w:fill="auto"/>
          </w:tcPr>
          <w:p w:rsidR="005632F4" w:rsidRPr="006E6A89" w:rsidRDefault="005632F4" w:rsidP="00186ACC">
            <w:pPr>
              <w:spacing w:before="40" w:after="40" w:line="240" w:lineRule="auto"/>
              <w:rPr>
                <w:rFonts w:eastAsia="Times New Roman"/>
                <w:noProof w:val="0"/>
                <w:lang w:eastAsia="et-EE"/>
              </w:rPr>
            </w:pPr>
            <w:r w:rsidRPr="006E6A89">
              <w:rPr>
                <w:rFonts w:eastAsia="Times New Roman"/>
                <w:noProof w:val="0"/>
                <w:lang w:eastAsia="et-EE"/>
              </w:rPr>
              <w:t>Sihtrühm</w:t>
            </w:r>
          </w:p>
        </w:tc>
        <w:tc>
          <w:tcPr>
            <w:tcW w:w="8088" w:type="dxa"/>
            <w:shd w:val="clear" w:color="auto" w:fill="auto"/>
          </w:tcPr>
          <w:p w:rsidR="005632F4" w:rsidRPr="006E6A89" w:rsidRDefault="000E6EEC" w:rsidP="00186ACC">
            <w:pPr>
              <w:spacing w:before="40" w:after="40" w:line="240" w:lineRule="auto"/>
              <w:rPr>
                <w:rFonts w:eastAsia="Times New Roman"/>
                <w:noProof w:val="0"/>
                <w:lang w:eastAsia="et-EE"/>
              </w:rPr>
            </w:pPr>
            <w:r w:rsidRPr="006E6A89">
              <w:rPr>
                <w:rFonts w:eastAsia="Times New Roman"/>
                <w:noProof w:val="0"/>
                <w:lang w:eastAsia="et-EE"/>
              </w:rPr>
              <w:t>gümnaasiumi õpilased</w:t>
            </w:r>
            <w:r w:rsidR="005632F4" w:rsidRPr="006E6A89">
              <w:rPr>
                <w:rFonts w:eastAsia="Times New Roman"/>
                <w:noProof w:val="0"/>
                <w:lang w:eastAsia="et-EE"/>
              </w:rPr>
              <w:t xml:space="preserve"> alates 10. </w:t>
            </w:r>
            <w:r w:rsidR="001132D4" w:rsidRPr="006E6A89">
              <w:rPr>
                <w:rFonts w:eastAsia="Times New Roman"/>
                <w:noProof w:val="0"/>
                <w:lang w:eastAsia="et-EE"/>
              </w:rPr>
              <w:t>k</w:t>
            </w:r>
            <w:r w:rsidR="005632F4" w:rsidRPr="006E6A89">
              <w:rPr>
                <w:rFonts w:eastAsia="Times New Roman"/>
                <w:noProof w:val="0"/>
                <w:lang w:eastAsia="et-EE"/>
              </w:rPr>
              <w:t>lassist</w:t>
            </w:r>
          </w:p>
        </w:tc>
      </w:tr>
      <w:tr w:rsidR="00EE341F" w:rsidRPr="006E6A89" w:rsidTr="00F85D29">
        <w:tc>
          <w:tcPr>
            <w:tcW w:w="2226" w:type="dxa"/>
            <w:shd w:val="clear" w:color="auto" w:fill="auto"/>
          </w:tcPr>
          <w:p w:rsidR="005632F4" w:rsidRPr="006E6A89" w:rsidRDefault="002B55F9" w:rsidP="006775A8">
            <w:pPr>
              <w:spacing w:before="40" w:after="40" w:line="240" w:lineRule="auto"/>
              <w:rPr>
                <w:rFonts w:eastAsia="Times New Roman"/>
                <w:noProof w:val="0"/>
                <w:lang w:eastAsia="et-EE"/>
              </w:rPr>
            </w:pPr>
            <w:r w:rsidRPr="006E6A89">
              <w:rPr>
                <w:rFonts w:eastAsia="Times New Roman"/>
                <w:noProof w:val="0"/>
                <w:lang w:eastAsia="et-EE"/>
              </w:rPr>
              <w:t>Vastutav õppejõud</w:t>
            </w:r>
            <w:r w:rsidR="006775A8" w:rsidRPr="006E6A89">
              <w:rPr>
                <w:rFonts w:eastAsia="Times New Roman"/>
                <w:noProof w:val="0"/>
                <w:lang w:eastAsia="et-EE"/>
              </w:rPr>
              <w:t xml:space="preserve"> </w:t>
            </w:r>
          </w:p>
        </w:tc>
        <w:tc>
          <w:tcPr>
            <w:tcW w:w="8088" w:type="dxa"/>
            <w:shd w:val="clear" w:color="auto" w:fill="auto"/>
          </w:tcPr>
          <w:p w:rsidR="005632F4" w:rsidRPr="006E6A89" w:rsidRDefault="00BA4E34" w:rsidP="00F37740">
            <w:pPr>
              <w:spacing w:before="40" w:after="40" w:line="240" w:lineRule="auto"/>
              <w:rPr>
                <w:rFonts w:eastAsia="Times New Roman"/>
                <w:noProof w:val="0"/>
                <w:lang w:eastAsia="et-EE"/>
              </w:rPr>
            </w:pPr>
            <w:r>
              <w:rPr>
                <w:rFonts w:eastAsia="Times New Roman"/>
                <w:bCs/>
                <w:noProof w:val="0"/>
                <w:lang w:eastAsia="et-EE"/>
              </w:rPr>
              <w:t xml:space="preserve">Meelis Härmas, </w:t>
            </w:r>
            <w:r w:rsidR="00F37740">
              <w:rPr>
                <w:rFonts w:eastAsia="Times New Roman"/>
                <w:bCs/>
                <w:noProof w:val="0"/>
                <w:lang w:eastAsia="et-EE"/>
              </w:rPr>
              <w:t>PhD</w:t>
            </w:r>
            <w:r>
              <w:t xml:space="preserve"> (keemia) </w:t>
            </w:r>
            <w:hyperlink r:id="rId6" w:history="1">
              <w:r w:rsidRPr="006E6C69">
                <w:rPr>
                  <w:rStyle w:val="Hyperlink"/>
                </w:rPr>
                <w:t>meelis.harmas@ut.ee</w:t>
              </w:r>
            </w:hyperlink>
            <w:r>
              <w:t xml:space="preserve"> </w:t>
            </w:r>
          </w:p>
        </w:tc>
      </w:tr>
      <w:tr w:rsidR="00EE341F" w:rsidRPr="006E6A89" w:rsidTr="00F85D29">
        <w:tc>
          <w:tcPr>
            <w:tcW w:w="2226" w:type="dxa"/>
            <w:shd w:val="clear" w:color="auto" w:fill="auto"/>
          </w:tcPr>
          <w:p w:rsidR="005632F4" w:rsidRPr="006E6A89" w:rsidRDefault="002B55F9" w:rsidP="00186ACC">
            <w:pPr>
              <w:spacing w:before="40" w:after="40" w:line="240" w:lineRule="auto"/>
              <w:rPr>
                <w:rFonts w:eastAsia="Times New Roman"/>
                <w:noProof w:val="0"/>
                <w:lang w:eastAsia="et-EE"/>
              </w:rPr>
            </w:pPr>
            <w:r w:rsidRPr="006E6A89">
              <w:rPr>
                <w:rFonts w:eastAsia="Times New Roman"/>
                <w:noProof w:val="0"/>
                <w:lang w:eastAsia="et-EE"/>
              </w:rPr>
              <w:t>Osavõtutasu õpilastele</w:t>
            </w:r>
          </w:p>
        </w:tc>
        <w:tc>
          <w:tcPr>
            <w:tcW w:w="8088" w:type="dxa"/>
            <w:shd w:val="clear" w:color="auto" w:fill="auto"/>
          </w:tcPr>
          <w:p w:rsidR="005632F4" w:rsidRPr="006E6A89" w:rsidRDefault="00B62525" w:rsidP="00BA4E34">
            <w:pPr>
              <w:spacing w:before="40" w:after="40" w:line="240" w:lineRule="auto"/>
              <w:rPr>
                <w:rFonts w:eastAsia="Times New Roman"/>
                <w:noProof w:val="0"/>
                <w:lang w:eastAsia="et-EE"/>
              </w:rPr>
            </w:pPr>
            <w:r>
              <w:rPr>
                <w:rFonts w:eastAsia="Times New Roman"/>
                <w:noProof w:val="0"/>
                <w:lang w:eastAsia="et-EE"/>
              </w:rPr>
              <w:t>30</w:t>
            </w:r>
            <w:r w:rsidR="002B55F9" w:rsidRPr="006E6A89">
              <w:rPr>
                <w:rFonts w:eastAsia="Times New Roman"/>
                <w:noProof w:val="0"/>
                <w:lang w:eastAsia="et-EE"/>
              </w:rPr>
              <w:t xml:space="preserve"> </w:t>
            </w:r>
            <w:proofErr w:type="spellStart"/>
            <w:r w:rsidR="002B55F9" w:rsidRPr="006E6A89">
              <w:rPr>
                <w:rFonts w:eastAsia="Times New Roman"/>
                <w:noProof w:val="0"/>
                <w:lang w:eastAsia="et-EE"/>
              </w:rPr>
              <w:t>eur</w:t>
            </w:r>
            <w:proofErr w:type="spellEnd"/>
          </w:p>
        </w:tc>
      </w:tr>
      <w:tr w:rsidR="003A3F2F" w:rsidRPr="006E6A89" w:rsidTr="00F85D29">
        <w:tc>
          <w:tcPr>
            <w:tcW w:w="2226" w:type="dxa"/>
            <w:shd w:val="clear" w:color="auto" w:fill="auto"/>
          </w:tcPr>
          <w:p w:rsidR="003A3F2F" w:rsidRPr="006E6A89" w:rsidRDefault="003A3F2F" w:rsidP="00186ACC">
            <w:pPr>
              <w:spacing w:before="40" w:after="40" w:line="240" w:lineRule="auto"/>
              <w:rPr>
                <w:rFonts w:eastAsia="Times New Roman"/>
                <w:noProof w:val="0"/>
                <w:lang w:eastAsia="et-EE"/>
              </w:rPr>
            </w:pPr>
            <w:r w:rsidRPr="003A3F2F">
              <w:rPr>
                <w:rFonts w:eastAsia="Times New Roman"/>
                <w:noProof w:val="0"/>
                <w:lang w:eastAsia="et-EE"/>
              </w:rPr>
              <w:t>Tulumaksutagastus  füüsilisest isikust maksjale</w:t>
            </w:r>
          </w:p>
        </w:tc>
        <w:tc>
          <w:tcPr>
            <w:tcW w:w="8088" w:type="dxa"/>
            <w:shd w:val="clear" w:color="auto" w:fill="auto"/>
          </w:tcPr>
          <w:p w:rsidR="003A3F2F" w:rsidRDefault="003A3F2F" w:rsidP="00BA4E34">
            <w:pPr>
              <w:spacing w:before="40" w:after="40" w:line="240" w:lineRule="auto"/>
              <w:rPr>
                <w:rFonts w:eastAsia="Times New Roman"/>
                <w:noProof w:val="0"/>
                <w:lang w:eastAsia="et-EE"/>
              </w:rPr>
            </w:pPr>
            <w:r>
              <w:rPr>
                <w:rFonts w:eastAsia="Times New Roman"/>
                <w:noProof w:val="0"/>
                <w:lang w:eastAsia="et-EE"/>
              </w:rPr>
              <w:t>Ei</w:t>
            </w:r>
          </w:p>
        </w:tc>
      </w:tr>
      <w:tr w:rsidR="00EE341F" w:rsidRPr="006E6A89" w:rsidTr="00F85D29">
        <w:tc>
          <w:tcPr>
            <w:tcW w:w="2226" w:type="dxa"/>
            <w:shd w:val="clear" w:color="auto" w:fill="auto"/>
          </w:tcPr>
          <w:p w:rsidR="005632F4" w:rsidRPr="006E6A89" w:rsidRDefault="002B55F9" w:rsidP="00186ACC">
            <w:pPr>
              <w:spacing w:before="40" w:after="40" w:line="240" w:lineRule="auto"/>
              <w:rPr>
                <w:rFonts w:eastAsia="Times New Roman"/>
                <w:noProof w:val="0"/>
                <w:lang w:eastAsia="et-EE"/>
              </w:rPr>
            </w:pPr>
            <w:r w:rsidRPr="006E6A89">
              <w:rPr>
                <w:rFonts w:eastAsia="Times New Roman"/>
                <w:noProof w:val="0"/>
                <w:lang w:eastAsia="et-EE"/>
              </w:rPr>
              <w:t>Õpetamise aeg</w:t>
            </w:r>
          </w:p>
        </w:tc>
        <w:tc>
          <w:tcPr>
            <w:tcW w:w="8088" w:type="dxa"/>
            <w:shd w:val="clear" w:color="auto" w:fill="auto"/>
          </w:tcPr>
          <w:p w:rsidR="005632F4" w:rsidRPr="006E6A89" w:rsidRDefault="00AC387B" w:rsidP="004A1505">
            <w:pPr>
              <w:spacing w:before="40" w:after="40" w:line="240" w:lineRule="auto"/>
              <w:rPr>
                <w:rFonts w:eastAsia="Times New Roman"/>
                <w:noProof w:val="0"/>
                <w:lang w:eastAsia="et-EE"/>
              </w:rPr>
            </w:pPr>
            <w:r>
              <w:rPr>
                <w:rFonts w:eastAsia="Times New Roman"/>
                <w:noProof w:val="0"/>
                <w:lang w:eastAsia="et-EE"/>
              </w:rPr>
              <w:t>202</w:t>
            </w:r>
            <w:r w:rsidR="004A1505">
              <w:rPr>
                <w:rFonts w:eastAsia="Times New Roman"/>
                <w:noProof w:val="0"/>
                <w:lang w:eastAsia="et-EE"/>
              </w:rPr>
              <w:t>5</w:t>
            </w:r>
            <w:r w:rsidR="00AC77E2">
              <w:rPr>
                <w:rFonts w:eastAsia="Times New Roman"/>
                <w:noProof w:val="0"/>
                <w:lang w:eastAsia="et-EE"/>
              </w:rPr>
              <w:t>/202</w:t>
            </w:r>
            <w:r w:rsidR="004A1505">
              <w:rPr>
                <w:rFonts w:eastAsia="Times New Roman"/>
                <w:noProof w:val="0"/>
                <w:lang w:eastAsia="et-EE"/>
              </w:rPr>
              <w:t>6</w:t>
            </w:r>
            <w:r w:rsidR="002B55F9" w:rsidRPr="006E6A89">
              <w:rPr>
                <w:rFonts w:eastAsia="Times New Roman"/>
                <w:noProof w:val="0"/>
                <w:lang w:eastAsia="et-EE"/>
              </w:rPr>
              <w:t xml:space="preserve">. õ.-a., </w:t>
            </w:r>
            <w:r>
              <w:rPr>
                <w:rFonts w:eastAsia="Times New Roman"/>
                <w:noProof w:val="0"/>
                <w:color w:val="000000"/>
                <w:lang w:eastAsia="et-EE"/>
              </w:rPr>
              <w:t xml:space="preserve">alates </w:t>
            </w:r>
            <w:r w:rsidR="004A1505">
              <w:rPr>
                <w:rFonts w:eastAsia="Times New Roman"/>
                <w:b/>
                <w:noProof w:val="0"/>
                <w:color w:val="000000"/>
                <w:lang w:eastAsia="et-EE"/>
              </w:rPr>
              <w:t>6</w:t>
            </w:r>
            <w:r w:rsidR="00BA4E34" w:rsidRPr="001225DE">
              <w:rPr>
                <w:rFonts w:eastAsia="Times New Roman"/>
                <w:b/>
                <w:noProof w:val="0"/>
                <w:color w:val="000000"/>
                <w:lang w:eastAsia="et-EE"/>
              </w:rPr>
              <w:t xml:space="preserve">. </w:t>
            </w:r>
            <w:r w:rsidR="00AC77E2" w:rsidRPr="001225DE">
              <w:rPr>
                <w:rFonts w:eastAsia="Times New Roman"/>
                <w:b/>
                <w:noProof w:val="0"/>
                <w:color w:val="000000"/>
                <w:lang w:eastAsia="et-EE"/>
              </w:rPr>
              <w:t>oktoobrist 20</w:t>
            </w:r>
            <w:r w:rsidRPr="001225DE">
              <w:rPr>
                <w:rFonts w:eastAsia="Times New Roman"/>
                <w:b/>
                <w:noProof w:val="0"/>
                <w:color w:val="000000"/>
                <w:lang w:eastAsia="et-EE"/>
              </w:rPr>
              <w:t>2</w:t>
            </w:r>
            <w:r w:rsidR="004A1505">
              <w:rPr>
                <w:rFonts w:eastAsia="Times New Roman"/>
                <w:b/>
                <w:noProof w:val="0"/>
                <w:color w:val="000000"/>
                <w:lang w:eastAsia="et-EE"/>
              </w:rPr>
              <w:t>5</w:t>
            </w:r>
          </w:p>
        </w:tc>
      </w:tr>
      <w:tr w:rsidR="00EE341F" w:rsidRPr="006E6A89" w:rsidTr="001A1E3F">
        <w:trPr>
          <w:trHeight w:val="1248"/>
        </w:trPr>
        <w:tc>
          <w:tcPr>
            <w:tcW w:w="2226" w:type="dxa"/>
            <w:shd w:val="clear" w:color="auto" w:fill="auto"/>
          </w:tcPr>
          <w:p w:rsidR="005632F4" w:rsidRPr="006E6A89" w:rsidRDefault="002B55F9" w:rsidP="00186ACC">
            <w:pPr>
              <w:spacing w:before="40" w:after="40" w:line="240" w:lineRule="auto"/>
              <w:rPr>
                <w:rFonts w:eastAsia="Times New Roman"/>
                <w:noProof w:val="0"/>
                <w:lang w:eastAsia="et-EE"/>
              </w:rPr>
            </w:pPr>
            <w:r w:rsidRPr="006E6A89">
              <w:rPr>
                <w:rFonts w:eastAsia="Times New Roman"/>
                <w:noProof w:val="0"/>
                <w:lang w:eastAsia="et-EE"/>
              </w:rPr>
              <w:t>Õppetöö vorm</w:t>
            </w:r>
          </w:p>
        </w:tc>
        <w:tc>
          <w:tcPr>
            <w:tcW w:w="8088" w:type="dxa"/>
            <w:shd w:val="clear" w:color="auto" w:fill="auto"/>
          </w:tcPr>
          <w:p w:rsidR="001A1E3F" w:rsidRPr="001A1E3F" w:rsidRDefault="001A1E3F" w:rsidP="001A1E3F">
            <w:pPr>
              <w:pStyle w:val="TableParagraph"/>
              <w:ind w:left="102" w:right="99"/>
              <w:jc w:val="both"/>
              <w:rPr>
                <w:rFonts w:ascii="Calibri" w:hAnsi="Calibri"/>
                <w:spacing w:val="-1"/>
              </w:rPr>
            </w:pPr>
            <w:proofErr w:type="spellStart"/>
            <w:r w:rsidRPr="001A1E3F">
              <w:rPr>
                <w:rFonts w:ascii="Calibri" w:hAnsi="Calibri"/>
              </w:rPr>
              <w:t>Veebipõhine</w:t>
            </w:r>
            <w:proofErr w:type="spellEnd"/>
            <w:r w:rsidRPr="001A1E3F">
              <w:rPr>
                <w:rFonts w:ascii="Calibri" w:hAnsi="Calibri"/>
              </w:rPr>
              <w:t xml:space="preserve"> </w:t>
            </w:r>
            <w:proofErr w:type="spellStart"/>
            <w:r w:rsidRPr="001A1E3F">
              <w:rPr>
                <w:rFonts w:ascii="Calibri" w:hAnsi="Calibri"/>
              </w:rPr>
              <w:t>kursus</w:t>
            </w:r>
            <w:proofErr w:type="spellEnd"/>
            <w:r w:rsidRPr="001A1E3F">
              <w:rPr>
                <w:rFonts w:ascii="Calibri" w:hAnsi="Calibri"/>
                <w:spacing w:val="-1"/>
              </w:rPr>
              <w:t xml:space="preserve"> Moodle</w:t>
            </w:r>
            <w:r w:rsidRPr="001A1E3F">
              <w:rPr>
                <w:rFonts w:ascii="Calibri" w:hAnsi="Calibri"/>
                <w:spacing w:val="-3"/>
              </w:rPr>
              <w:t xml:space="preserve"> </w:t>
            </w:r>
            <w:r w:rsidRPr="001A1E3F">
              <w:rPr>
                <w:rFonts w:ascii="Calibri" w:hAnsi="Calibri"/>
              </w:rPr>
              <w:t>e-</w:t>
            </w:r>
            <w:proofErr w:type="spellStart"/>
            <w:r w:rsidRPr="001A1E3F">
              <w:rPr>
                <w:rFonts w:ascii="Calibri" w:hAnsi="Calibri"/>
              </w:rPr>
              <w:t>õppe</w:t>
            </w:r>
            <w:proofErr w:type="spellEnd"/>
            <w:r w:rsidRPr="001A1E3F"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 w:rsidRPr="001A1E3F">
              <w:rPr>
                <w:rFonts w:ascii="Calibri" w:hAnsi="Calibri"/>
                <w:spacing w:val="-1"/>
              </w:rPr>
              <w:t>keskkonnas</w:t>
            </w:r>
            <w:proofErr w:type="spellEnd"/>
          </w:p>
          <w:p w:rsidR="001A1E3F" w:rsidRDefault="001A1E3F" w:rsidP="001A1E3F">
            <w:pPr>
              <w:pStyle w:val="TableParagraph"/>
              <w:ind w:left="102" w:right="99"/>
              <w:jc w:val="both"/>
              <w:rPr>
                <w:rFonts w:ascii="Calibri" w:hAnsi="Calibri"/>
                <w:spacing w:val="-1"/>
              </w:rPr>
            </w:pPr>
            <w:proofErr w:type="spellStart"/>
            <w:r w:rsidRPr="001A1E3F">
              <w:rPr>
                <w:rFonts w:ascii="Calibri" w:hAnsi="Calibri"/>
                <w:spacing w:val="-1"/>
              </w:rPr>
              <w:t>Õppematerjalid</w:t>
            </w:r>
            <w:proofErr w:type="spellEnd"/>
            <w:proofErr w:type="gramStart"/>
            <w:r w:rsidRPr="001A1E3F">
              <w:rPr>
                <w:rFonts w:ascii="Calibri" w:hAnsi="Calibri"/>
                <w:spacing w:val="-1"/>
              </w:rPr>
              <w:t xml:space="preserve">,  </w:t>
            </w:r>
            <w:proofErr w:type="spellStart"/>
            <w:r w:rsidRPr="001A1E3F">
              <w:rPr>
                <w:rFonts w:ascii="Calibri" w:hAnsi="Calibri"/>
                <w:spacing w:val="-1"/>
              </w:rPr>
              <w:t>kontrolltööd</w:t>
            </w:r>
            <w:proofErr w:type="spellEnd"/>
            <w:proofErr w:type="gramEnd"/>
            <w:r w:rsidRPr="001A1E3F">
              <w:rPr>
                <w:rFonts w:ascii="Calibri" w:hAnsi="Calibri"/>
                <w:spacing w:val="-1"/>
              </w:rPr>
              <w:t xml:space="preserve"> ja </w:t>
            </w:r>
            <w:proofErr w:type="spellStart"/>
            <w:r w:rsidRPr="001A1E3F">
              <w:rPr>
                <w:rFonts w:ascii="Calibri" w:hAnsi="Calibri"/>
                <w:spacing w:val="-1"/>
              </w:rPr>
              <w:t>testid</w:t>
            </w:r>
            <w:proofErr w:type="spellEnd"/>
            <w:r w:rsidRPr="001A1E3F"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 w:rsidRPr="001A1E3F">
              <w:rPr>
                <w:rFonts w:ascii="Calibri" w:hAnsi="Calibri"/>
                <w:spacing w:val="-1"/>
              </w:rPr>
              <w:t>asuvad</w:t>
            </w:r>
            <w:proofErr w:type="spellEnd"/>
            <w:r w:rsidRPr="001A1E3F">
              <w:rPr>
                <w:rFonts w:ascii="Calibri" w:hAnsi="Calibri"/>
                <w:spacing w:val="-1"/>
              </w:rPr>
              <w:t xml:space="preserve"> Moodle</w:t>
            </w:r>
            <w:r w:rsidRPr="001A1E3F">
              <w:rPr>
                <w:rFonts w:ascii="Calibri" w:hAnsi="Calibri"/>
                <w:spacing w:val="-3"/>
              </w:rPr>
              <w:t xml:space="preserve"> </w:t>
            </w:r>
            <w:r w:rsidRPr="001A1E3F">
              <w:rPr>
                <w:rFonts w:ascii="Calibri" w:hAnsi="Calibri"/>
              </w:rPr>
              <w:t>e-</w:t>
            </w:r>
            <w:proofErr w:type="spellStart"/>
            <w:r w:rsidRPr="001A1E3F">
              <w:rPr>
                <w:rFonts w:ascii="Calibri" w:hAnsi="Calibri"/>
              </w:rPr>
              <w:t>õppe</w:t>
            </w:r>
            <w:proofErr w:type="spellEnd"/>
            <w:r w:rsidRPr="001A1E3F"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 w:rsidRPr="001A1E3F">
              <w:rPr>
                <w:rFonts w:ascii="Calibri" w:hAnsi="Calibri"/>
                <w:spacing w:val="-1"/>
              </w:rPr>
              <w:t>keskkonnas</w:t>
            </w:r>
            <w:proofErr w:type="spellEnd"/>
            <w:r w:rsidRPr="001A1E3F">
              <w:rPr>
                <w:rFonts w:ascii="Calibri" w:hAnsi="Calibri"/>
                <w:spacing w:val="-1"/>
              </w:rPr>
              <w:t>.</w:t>
            </w:r>
          </w:p>
          <w:p w:rsidR="0012709F" w:rsidRPr="00787389" w:rsidRDefault="00787389" w:rsidP="00787389">
            <w:pPr>
              <w:pStyle w:val="TableParagraph"/>
              <w:ind w:left="102" w:right="99"/>
              <w:jc w:val="both"/>
              <w:rPr>
                <w:rFonts w:ascii="Calibri" w:hAnsi="Calibri"/>
                <w:spacing w:val="-1"/>
              </w:rPr>
            </w:pPr>
            <w:proofErr w:type="spellStart"/>
            <w:r w:rsidRPr="00787389">
              <w:rPr>
                <w:rFonts w:ascii="Calibri" w:hAnsi="Calibri"/>
                <w:spacing w:val="-1"/>
              </w:rPr>
              <w:t>Kontrolltöö</w:t>
            </w:r>
            <w:proofErr w:type="spellEnd"/>
            <w:r w:rsidRPr="00787389"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 w:rsidRPr="00787389">
              <w:rPr>
                <w:rFonts w:ascii="Calibri" w:hAnsi="Calibri"/>
                <w:spacing w:val="-1"/>
              </w:rPr>
              <w:t>lahendused</w:t>
            </w:r>
            <w:proofErr w:type="spellEnd"/>
            <w:r w:rsidRPr="00787389"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 w:rsidRPr="00787389">
              <w:rPr>
                <w:rFonts w:ascii="Calibri" w:hAnsi="Calibri"/>
                <w:spacing w:val="-1"/>
              </w:rPr>
              <w:t>tuleb</w:t>
            </w:r>
            <w:proofErr w:type="spellEnd"/>
            <w:r w:rsidRPr="00787389"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 w:rsidRPr="00787389">
              <w:rPr>
                <w:rFonts w:ascii="Calibri" w:hAnsi="Calibri"/>
                <w:spacing w:val="-1"/>
              </w:rPr>
              <w:t>esitada</w:t>
            </w:r>
            <w:proofErr w:type="spellEnd"/>
            <w:r w:rsidRPr="00787389"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 w:rsidRPr="00787389">
              <w:rPr>
                <w:rFonts w:ascii="Calibri" w:hAnsi="Calibri"/>
                <w:spacing w:val="-1"/>
              </w:rPr>
              <w:t>elektroonselt</w:t>
            </w:r>
            <w:proofErr w:type="spellEnd"/>
            <w:r w:rsidRPr="00787389">
              <w:rPr>
                <w:rFonts w:ascii="Calibri" w:hAnsi="Calibri"/>
                <w:spacing w:val="-1"/>
              </w:rPr>
              <w:t xml:space="preserve"> Moodle e-</w:t>
            </w:r>
            <w:proofErr w:type="spellStart"/>
            <w:r w:rsidRPr="00787389">
              <w:rPr>
                <w:rFonts w:ascii="Calibri" w:hAnsi="Calibri"/>
                <w:spacing w:val="-1"/>
              </w:rPr>
              <w:t>õppe</w:t>
            </w:r>
            <w:proofErr w:type="spellEnd"/>
            <w:r w:rsidRPr="00787389"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 w:rsidRPr="00787389">
              <w:rPr>
                <w:rFonts w:ascii="Calibri" w:hAnsi="Calibri"/>
                <w:spacing w:val="-1"/>
              </w:rPr>
              <w:t>keskkonda</w:t>
            </w:r>
            <w:proofErr w:type="spellEnd"/>
            <w:r w:rsidRPr="00787389">
              <w:rPr>
                <w:rFonts w:ascii="Calibri" w:hAnsi="Calibri"/>
                <w:spacing w:val="-1"/>
              </w:rPr>
              <w:t xml:space="preserve">.  </w:t>
            </w:r>
            <w:proofErr w:type="spellStart"/>
            <w:r w:rsidRPr="00787389">
              <w:rPr>
                <w:rFonts w:ascii="Calibri" w:hAnsi="Calibri"/>
                <w:spacing w:val="-1"/>
              </w:rPr>
              <w:t>Kontrolltööde</w:t>
            </w:r>
            <w:proofErr w:type="spellEnd"/>
            <w:r w:rsidRPr="00787389"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 w:rsidRPr="00787389">
              <w:rPr>
                <w:rFonts w:ascii="Calibri" w:hAnsi="Calibri"/>
                <w:spacing w:val="-1"/>
              </w:rPr>
              <w:t>esitamise</w:t>
            </w:r>
            <w:proofErr w:type="spellEnd"/>
            <w:r w:rsidRPr="00787389"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 w:rsidRPr="00787389">
              <w:rPr>
                <w:rFonts w:ascii="Calibri" w:hAnsi="Calibri"/>
                <w:spacing w:val="-1"/>
              </w:rPr>
              <w:t>täpne</w:t>
            </w:r>
            <w:proofErr w:type="spellEnd"/>
            <w:r w:rsidRPr="00787389"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 w:rsidRPr="00787389">
              <w:rPr>
                <w:rFonts w:ascii="Calibri" w:hAnsi="Calibri"/>
                <w:spacing w:val="-1"/>
              </w:rPr>
              <w:t>juhend</w:t>
            </w:r>
            <w:proofErr w:type="spellEnd"/>
            <w:r w:rsidRPr="00787389"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 w:rsidRPr="00787389">
              <w:rPr>
                <w:rFonts w:ascii="Calibri" w:hAnsi="Calibri"/>
                <w:spacing w:val="-1"/>
              </w:rPr>
              <w:t>antakse</w:t>
            </w:r>
            <w:proofErr w:type="spellEnd"/>
            <w:r w:rsidRPr="00787389"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 w:rsidRPr="00787389">
              <w:rPr>
                <w:rFonts w:ascii="Calibri" w:hAnsi="Calibri"/>
                <w:spacing w:val="-1"/>
              </w:rPr>
              <w:t>kursusel</w:t>
            </w:r>
            <w:proofErr w:type="spellEnd"/>
            <w:r w:rsidRPr="00787389"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 w:rsidRPr="00787389">
              <w:rPr>
                <w:rFonts w:ascii="Calibri" w:hAnsi="Calibri"/>
                <w:spacing w:val="-1"/>
              </w:rPr>
              <w:t>osalejatele</w:t>
            </w:r>
            <w:proofErr w:type="spellEnd"/>
            <w:r w:rsidRPr="00787389"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 w:rsidRPr="00787389">
              <w:rPr>
                <w:rFonts w:ascii="Calibri" w:hAnsi="Calibri"/>
                <w:spacing w:val="-1"/>
              </w:rPr>
              <w:t>kursuse</w:t>
            </w:r>
            <w:proofErr w:type="spellEnd"/>
            <w:r w:rsidRPr="00787389"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 w:rsidRPr="00787389">
              <w:rPr>
                <w:rFonts w:ascii="Calibri" w:hAnsi="Calibri"/>
                <w:spacing w:val="-1"/>
              </w:rPr>
              <w:t>alguses</w:t>
            </w:r>
            <w:proofErr w:type="spellEnd"/>
            <w:r w:rsidRPr="00787389">
              <w:rPr>
                <w:rFonts w:ascii="Calibri" w:hAnsi="Calibri"/>
                <w:spacing w:val="-1"/>
              </w:rPr>
              <w:t xml:space="preserve"> Moodle </w:t>
            </w:r>
            <w:r w:rsidRPr="00787389">
              <w:rPr>
                <w:rFonts w:ascii="Calibri" w:hAnsi="Calibri"/>
              </w:rPr>
              <w:t>e-</w:t>
            </w:r>
            <w:proofErr w:type="spellStart"/>
            <w:r w:rsidRPr="00787389">
              <w:rPr>
                <w:rFonts w:ascii="Calibri" w:hAnsi="Calibri"/>
              </w:rPr>
              <w:t>õppe</w:t>
            </w:r>
            <w:proofErr w:type="spellEnd"/>
            <w:r w:rsidRPr="00787389"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 w:rsidRPr="00787389">
              <w:rPr>
                <w:rFonts w:ascii="Calibri" w:hAnsi="Calibri"/>
                <w:spacing w:val="-1"/>
              </w:rPr>
              <w:t>keskkonnas</w:t>
            </w:r>
            <w:proofErr w:type="spellEnd"/>
            <w:r w:rsidRPr="00787389">
              <w:rPr>
                <w:rFonts w:ascii="Calibri" w:hAnsi="Calibri"/>
                <w:spacing w:val="-1"/>
              </w:rPr>
              <w:t>.</w:t>
            </w:r>
          </w:p>
          <w:p w:rsidR="00787389" w:rsidRPr="00787389" w:rsidRDefault="00787389" w:rsidP="00787389">
            <w:pPr>
              <w:pStyle w:val="TableParagraph"/>
              <w:ind w:left="102" w:right="99"/>
              <w:jc w:val="both"/>
              <w:rPr>
                <w:rFonts w:ascii="Calibri" w:hAnsi="Calibri"/>
                <w:spacing w:val="-1"/>
                <w:sz w:val="20"/>
                <w:szCs w:val="20"/>
              </w:rPr>
            </w:pPr>
          </w:p>
        </w:tc>
      </w:tr>
      <w:tr w:rsidR="00EE341F" w:rsidRPr="006E6A89" w:rsidTr="00F85D29">
        <w:tc>
          <w:tcPr>
            <w:tcW w:w="2226" w:type="dxa"/>
            <w:shd w:val="clear" w:color="auto" w:fill="auto"/>
          </w:tcPr>
          <w:p w:rsidR="005632F4" w:rsidRPr="006E6A89" w:rsidRDefault="00C54C86" w:rsidP="00186ACC">
            <w:pPr>
              <w:spacing w:before="40" w:after="40" w:line="240" w:lineRule="auto"/>
              <w:rPr>
                <w:rFonts w:eastAsia="Times New Roman"/>
                <w:noProof w:val="0"/>
                <w:lang w:eastAsia="et-EE"/>
              </w:rPr>
            </w:pPr>
            <w:r w:rsidRPr="006E6A89">
              <w:rPr>
                <w:rFonts w:eastAsia="Times New Roman"/>
                <w:noProof w:val="0"/>
                <w:lang w:eastAsia="et-EE"/>
              </w:rPr>
              <w:t>Hindamise vorm</w:t>
            </w:r>
            <w:r w:rsidR="002B55F9" w:rsidRPr="006E6A89">
              <w:rPr>
                <w:rFonts w:eastAsia="Times New Roman"/>
                <w:noProof w:val="0"/>
                <w:lang w:eastAsia="et-EE"/>
              </w:rPr>
              <w:t xml:space="preserve"> ja lõpetamise tingimused</w:t>
            </w:r>
          </w:p>
        </w:tc>
        <w:tc>
          <w:tcPr>
            <w:tcW w:w="8088" w:type="dxa"/>
            <w:shd w:val="clear" w:color="auto" w:fill="auto"/>
          </w:tcPr>
          <w:p w:rsidR="0012709F" w:rsidRPr="006E6A89" w:rsidRDefault="0012709F" w:rsidP="0012709F">
            <w:pPr>
              <w:spacing w:before="40" w:after="40" w:line="240" w:lineRule="auto"/>
              <w:rPr>
                <w:rFonts w:eastAsia="Times New Roman"/>
                <w:noProof w:val="0"/>
                <w:lang w:eastAsia="et-EE"/>
              </w:rPr>
            </w:pPr>
            <w:r w:rsidRPr="006E6A89">
              <w:t>Eristav (A, B, C, D, E, mitteilmunud); k</w:t>
            </w:r>
            <w:proofErr w:type="spellStart"/>
            <w:r w:rsidRPr="006E6A89">
              <w:rPr>
                <w:rFonts w:eastAsia="Times New Roman"/>
                <w:noProof w:val="0"/>
                <w:lang w:eastAsia="et-EE"/>
              </w:rPr>
              <w:t>oondhinne</w:t>
            </w:r>
            <w:proofErr w:type="spellEnd"/>
            <w:r w:rsidRPr="006E6A89">
              <w:rPr>
                <w:rFonts w:eastAsia="Times New Roman"/>
                <w:noProof w:val="0"/>
                <w:lang w:eastAsia="et-EE"/>
              </w:rPr>
              <w:t xml:space="preserve">  kujuneb viie kontrolltöö eest saadud punktide summast, kusjuures võlgu võib olla maksimaalselt ühe töö, kuid siis arvestatakse seda kui 0-punktilist tööd ning tunnistuse saamiseks peab õpilane saama vähemalt 50% koondpunkt</w:t>
            </w:r>
            <w:r w:rsidR="00BA4E34">
              <w:rPr>
                <w:rFonts w:eastAsia="Times New Roman"/>
                <w:noProof w:val="0"/>
                <w:lang w:eastAsia="et-EE"/>
              </w:rPr>
              <w:t>ide maksimumist</w:t>
            </w:r>
            <w:r w:rsidRPr="006E6A89">
              <w:rPr>
                <w:rFonts w:eastAsia="Times New Roman"/>
                <w:noProof w:val="0"/>
                <w:lang w:eastAsia="et-EE"/>
              </w:rPr>
              <w:t>.</w:t>
            </w:r>
          </w:p>
        </w:tc>
      </w:tr>
      <w:tr w:rsidR="00A00178" w:rsidRPr="006E6A89" w:rsidTr="00F85D29">
        <w:tc>
          <w:tcPr>
            <w:tcW w:w="2226" w:type="dxa"/>
            <w:shd w:val="clear" w:color="auto" w:fill="auto"/>
          </w:tcPr>
          <w:p w:rsidR="00A00178" w:rsidRPr="006E6A89" w:rsidRDefault="00E7205D" w:rsidP="00A00178">
            <w:pPr>
              <w:spacing w:before="40" w:after="40" w:line="240" w:lineRule="auto"/>
              <w:rPr>
                <w:rFonts w:eastAsia="Times New Roman"/>
                <w:b/>
                <w:noProof w:val="0"/>
                <w:lang w:eastAsia="et-EE"/>
              </w:rPr>
            </w:pPr>
            <w:r w:rsidRPr="006E6A89">
              <w:rPr>
                <w:rFonts w:eastAsia="Times New Roman"/>
                <w:b/>
                <w:noProof w:val="0"/>
                <w:lang w:eastAsia="et-EE"/>
              </w:rPr>
              <w:t>Sisu lühikirjeldus</w:t>
            </w:r>
          </w:p>
          <w:p w:rsidR="00A00178" w:rsidRPr="006E6A89" w:rsidRDefault="00A00178" w:rsidP="00186ACC">
            <w:pPr>
              <w:spacing w:before="40" w:after="40" w:line="240" w:lineRule="auto"/>
              <w:rPr>
                <w:rFonts w:eastAsia="Times New Roman"/>
                <w:noProof w:val="0"/>
                <w:lang w:eastAsia="et-EE"/>
              </w:rPr>
            </w:pPr>
          </w:p>
        </w:tc>
        <w:tc>
          <w:tcPr>
            <w:tcW w:w="8088" w:type="dxa"/>
            <w:shd w:val="clear" w:color="auto" w:fill="auto"/>
          </w:tcPr>
          <w:p w:rsidR="0012709F" w:rsidRPr="00BA4E34" w:rsidRDefault="000B5FBD" w:rsidP="000B5FBD">
            <w:pPr>
              <w:spacing w:before="40" w:after="0" w:line="240" w:lineRule="auto"/>
              <w:rPr>
                <w:rFonts w:eastAsia="Times New Roman"/>
                <w:bCs/>
                <w:noProof w:val="0"/>
                <w:lang w:eastAsia="et-EE"/>
              </w:rPr>
            </w:pPr>
            <w:r w:rsidRPr="006E6A89">
              <w:rPr>
                <w:rFonts w:eastAsia="Times New Roman"/>
                <w:noProof w:val="0"/>
                <w:lang w:eastAsia="et-EE"/>
              </w:rPr>
              <w:t xml:space="preserve">Kursusel käsitletakse </w:t>
            </w:r>
            <w:r w:rsidR="00A00178" w:rsidRPr="006E6A89">
              <w:rPr>
                <w:rFonts w:eastAsia="Times New Roman"/>
                <w:noProof w:val="0"/>
                <w:lang w:eastAsia="et-EE"/>
              </w:rPr>
              <w:t xml:space="preserve"> </w:t>
            </w:r>
            <w:r w:rsidRPr="006E6A89">
              <w:rPr>
                <w:rFonts w:eastAsia="Times New Roman"/>
                <w:noProof w:val="0"/>
                <w:lang w:eastAsia="et-EE"/>
              </w:rPr>
              <w:t>5  teema</w:t>
            </w:r>
            <w:r w:rsidR="00A00178" w:rsidRPr="006E6A89">
              <w:rPr>
                <w:rFonts w:eastAsia="Times New Roman"/>
                <w:noProof w:val="0"/>
                <w:lang w:eastAsia="et-EE"/>
              </w:rPr>
              <w:t xml:space="preserve">t.  </w:t>
            </w:r>
            <w:r w:rsidR="00A00178" w:rsidRPr="006E6A89">
              <w:rPr>
                <w:rFonts w:eastAsia="Times New Roman"/>
                <w:bCs/>
                <w:noProof w:val="0"/>
                <w:lang w:eastAsia="et-EE"/>
              </w:rPr>
              <w:t>Õppematerjalid  koosnevad teoreetilisest osast, mida illustreerivad näidisülesanded. Iga teema</w:t>
            </w:r>
            <w:bookmarkStart w:id="0" w:name="_GoBack"/>
            <w:bookmarkEnd w:id="0"/>
            <w:r w:rsidR="00A00178" w:rsidRPr="006E6A89">
              <w:rPr>
                <w:rFonts w:eastAsia="Times New Roman"/>
                <w:bCs/>
                <w:noProof w:val="0"/>
                <w:lang w:eastAsia="et-EE"/>
              </w:rPr>
              <w:t xml:space="preserve"> kohta tuleb sooritada kirjalik kontrolltöö, mis koosneb  6-8 kontrolltööüle</w:t>
            </w:r>
            <w:r w:rsidR="00213473" w:rsidRPr="006E6A89">
              <w:rPr>
                <w:rFonts w:eastAsia="Times New Roman"/>
                <w:bCs/>
                <w:noProof w:val="0"/>
                <w:lang w:eastAsia="et-EE"/>
              </w:rPr>
              <w:t>sandest.</w:t>
            </w:r>
          </w:p>
        </w:tc>
      </w:tr>
    </w:tbl>
    <w:p w:rsidR="00F85D29" w:rsidRPr="006E6A89" w:rsidRDefault="00F85D29">
      <w:pPr>
        <w:rPr>
          <w:sz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1417"/>
      </w:tblGrid>
      <w:tr w:rsidR="00BA4E34" w:rsidRPr="006E6A89" w:rsidTr="00BA4E34">
        <w:tc>
          <w:tcPr>
            <w:tcW w:w="8897" w:type="dxa"/>
            <w:shd w:val="clear" w:color="auto" w:fill="auto"/>
          </w:tcPr>
          <w:p w:rsidR="00BA4E34" w:rsidRPr="006E6A89" w:rsidRDefault="00BA4E34" w:rsidP="00E7205D">
            <w:pPr>
              <w:spacing w:before="40" w:after="0" w:line="240" w:lineRule="auto"/>
              <w:rPr>
                <w:rFonts w:eastAsia="Times New Roman"/>
                <w:b/>
                <w:noProof w:val="0"/>
                <w:lang w:eastAsia="et-EE"/>
              </w:rPr>
            </w:pPr>
            <w:r w:rsidRPr="006E6A89">
              <w:rPr>
                <w:rFonts w:eastAsia="Times New Roman"/>
                <w:b/>
                <w:noProof w:val="0"/>
                <w:lang w:eastAsia="et-EE"/>
              </w:rPr>
              <w:t>Teemad</w:t>
            </w:r>
          </w:p>
        </w:tc>
        <w:tc>
          <w:tcPr>
            <w:tcW w:w="1417" w:type="dxa"/>
            <w:shd w:val="clear" w:color="auto" w:fill="auto"/>
          </w:tcPr>
          <w:p w:rsidR="00BA4E34" w:rsidRPr="006E6A89" w:rsidRDefault="00BA4E34" w:rsidP="00A00178">
            <w:pPr>
              <w:spacing w:before="40" w:after="0" w:line="240" w:lineRule="auto"/>
              <w:rPr>
                <w:rFonts w:eastAsia="Times New Roman"/>
                <w:noProof w:val="0"/>
                <w:lang w:eastAsia="et-EE"/>
              </w:rPr>
            </w:pPr>
            <w:r w:rsidRPr="006E6A89">
              <w:rPr>
                <w:rFonts w:eastAsia="Times New Roman"/>
                <w:noProof w:val="0"/>
                <w:lang w:eastAsia="et-EE"/>
              </w:rPr>
              <w:t>Hinnatavad tööd</w:t>
            </w:r>
          </w:p>
        </w:tc>
      </w:tr>
      <w:tr w:rsidR="00BA4E34" w:rsidRPr="006E6A89" w:rsidTr="00BA4E34">
        <w:tc>
          <w:tcPr>
            <w:tcW w:w="8897" w:type="dxa"/>
            <w:shd w:val="clear" w:color="auto" w:fill="auto"/>
          </w:tcPr>
          <w:p w:rsidR="00BA4E34" w:rsidRPr="00E676D1" w:rsidRDefault="00BA4E34" w:rsidP="00CB3573">
            <w:pPr>
              <w:spacing w:before="40" w:after="0" w:line="240" w:lineRule="auto"/>
              <w:jc w:val="both"/>
              <w:rPr>
                <w:b/>
              </w:rPr>
            </w:pPr>
            <w:r w:rsidRPr="00E676D1">
              <w:rPr>
                <w:b/>
                <w:bCs/>
              </w:rPr>
              <w:t>1. Keemilise reaktsiooni energeetiline efekt</w:t>
            </w:r>
            <w:r w:rsidRPr="00E676D1">
              <w:rPr>
                <w:b/>
              </w:rPr>
              <w:t xml:space="preserve">. </w:t>
            </w:r>
          </w:p>
          <w:p w:rsidR="00BA4E34" w:rsidRPr="00E676D1" w:rsidRDefault="00BA4E34" w:rsidP="00352713">
            <w:pPr>
              <w:spacing w:after="0" w:line="240" w:lineRule="auto"/>
              <w:jc w:val="both"/>
              <w:rPr>
                <w:b/>
              </w:rPr>
            </w:pPr>
            <w:r w:rsidRPr="00E676D1">
              <w:t xml:space="preserve">Keemilise protsessi üldiseloomustus. Ainete muundumisega keemilistel protsessidel kaasnevad energeetilised muundumised. Ekso- ja endotermilised reaktsioonid. Reaktsiooni soojusefekti </w:t>
            </w:r>
            <w:r w:rsidRPr="00E676D1">
              <w:lastRenderedPageBreak/>
              <w:t xml:space="preserve">väljendamine entalpia muudu kaudu. Termokeemiline võrrand. Liit- ja lihtainete tekke- ja põlemisentalpiad. Termokeemilised arvutused. </w:t>
            </w:r>
          </w:p>
          <w:p w:rsidR="00BA4E34" w:rsidRDefault="00BA4E34" w:rsidP="00F33360">
            <w:pPr>
              <w:spacing w:before="120" w:after="0" w:line="240" w:lineRule="auto"/>
              <w:rPr>
                <w:rFonts w:eastAsia="Times New Roman"/>
                <w:i/>
                <w:noProof w:val="0"/>
                <w:lang w:eastAsia="et-EE"/>
              </w:rPr>
            </w:pPr>
            <w:r w:rsidRPr="00E676D1">
              <w:rPr>
                <w:rFonts w:eastAsia="Times New Roman"/>
                <w:i/>
                <w:noProof w:val="0"/>
                <w:lang w:eastAsia="et-EE"/>
              </w:rPr>
              <w:t>Ülesannete lahendamine keemia valikkursusel „Keemiliste protsesside seaduspärasused“ käsitlevatel teemadel (</w:t>
            </w:r>
            <w:proofErr w:type="spellStart"/>
            <w:r w:rsidRPr="00E676D1">
              <w:rPr>
                <w:rFonts w:eastAsia="Times New Roman"/>
                <w:i/>
                <w:noProof w:val="0"/>
                <w:lang w:eastAsia="et-EE"/>
              </w:rPr>
              <w:t>reaktsioonientalpia</w:t>
            </w:r>
            <w:proofErr w:type="spellEnd"/>
            <w:r w:rsidRPr="00E676D1">
              <w:rPr>
                <w:rFonts w:eastAsia="Times New Roman"/>
                <w:i/>
                <w:noProof w:val="0"/>
                <w:lang w:eastAsia="et-EE"/>
              </w:rPr>
              <w:t xml:space="preserve"> arvutustega seotud ülesanded) </w:t>
            </w:r>
          </w:p>
          <w:p w:rsidR="00787389" w:rsidRPr="00E676D1" w:rsidRDefault="00787389" w:rsidP="00F33360">
            <w:pPr>
              <w:spacing w:before="120" w:after="0" w:line="240" w:lineRule="auto"/>
              <w:rPr>
                <w:rFonts w:eastAsia="Times New Roman"/>
                <w:i/>
                <w:noProof w:val="0"/>
                <w:lang w:eastAsia="et-EE"/>
              </w:rPr>
            </w:pPr>
          </w:p>
        </w:tc>
        <w:tc>
          <w:tcPr>
            <w:tcW w:w="1417" w:type="dxa"/>
            <w:shd w:val="clear" w:color="auto" w:fill="auto"/>
          </w:tcPr>
          <w:p w:rsidR="00BA4E34" w:rsidRPr="006E6A89" w:rsidRDefault="00BA4E34" w:rsidP="00A00178">
            <w:pPr>
              <w:spacing w:before="40" w:after="0" w:line="240" w:lineRule="auto"/>
              <w:rPr>
                <w:rFonts w:eastAsia="Times New Roman"/>
                <w:b/>
                <w:noProof w:val="0"/>
                <w:lang w:eastAsia="et-EE"/>
              </w:rPr>
            </w:pPr>
            <w:r w:rsidRPr="006E6A89">
              <w:rPr>
                <w:rFonts w:eastAsia="Times New Roman"/>
                <w:noProof w:val="0"/>
                <w:color w:val="000000"/>
                <w:lang w:eastAsia="et-EE"/>
              </w:rPr>
              <w:lastRenderedPageBreak/>
              <w:t>Kontrolltöö K-1</w:t>
            </w:r>
          </w:p>
        </w:tc>
      </w:tr>
      <w:tr w:rsidR="002A750B" w:rsidRPr="006E6A89" w:rsidTr="00F67270">
        <w:tc>
          <w:tcPr>
            <w:tcW w:w="8897" w:type="dxa"/>
            <w:shd w:val="clear" w:color="auto" w:fill="auto"/>
          </w:tcPr>
          <w:p w:rsidR="002A750B" w:rsidRPr="00E676D1" w:rsidRDefault="002A750B" w:rsidP="00F67270">
            <w:pPr>
              <w:spacing w:after="0" w:line="240" w:lineRule="auto"/>
              <w:rPr>
                <w:bCs/>
              </w:rPr>
            </w:pPr>
            <w:r>
              <w:rPr>
                <w:rFonts w:eastAsia="Times New Roman"/>
                <w:b/>
                <w:noProof w:val="0"/>
                <w:lang w:eastAsia="et-EE"/>
              </w:rPr>
              <w:t>2</w:t>
            </w:r>
            <w:r w:rsidRPr="00E676D1">
              <w:rPr>
                <w:rFonts w:eastAsia="Times New Roman"/>
                <w:b/>
                <w:noProof w:val="0"/>
                <w:lang w:eastAsia="et-EE"/>
              </w:rPr>
              <w:t xml:space="preserve">. </w:t>
            </w:r>
            <w:r w:rsidRPr="00E676D1">
              <w:rPr>
                <w:b/>
              </w:rPr>
              <w:t>Lahused.</w:t>
            </w:r>
            <w:r w:rsidRPr="00E676D1">
              <w:rPr>
                <w:bCs/>
              </w:rPr>
              <w:t xml:space="preserve"> </w:t>
            </w:r>
          </w:p>
          <w:p w:rsidR="002A750B" w:rsidRPr="00E676D1" w:rsidRDefault="002A750B" w:rsidP="00F67270">
            <w:pPr>
              <w:spacing w:after="0" w:line="240" w:lineRule="auto"/>
            </w:pPr>
            <w:r w:rsidRPr="00E676D1">
              <w:t>Lahuse kvantitatiivse koostise väljendusviisid.  Aine lahustumisel kulgevad protsessid. Lahustumise soojusefekt. Küllastunud, küllastumata, üleküllastatud lahused. Lahustuvuse sõltuvus temperatuurist. Ümberkristallimine kui tahkete ainete puhastamise meetod. Ümberkristallimisega seotud arvutused.</w:t>
            </w:r>
          </w:p>
          <w:p w:rsidR="002A750B" w:rsidRPr="00E676D1" w:rsidRDefault="002A750B" w:rsidP="00F67270">
            <w:pPr>
              <w:spacing w:after="0" w:line="240" w:lineRule="auto"/>
              <w:rPr>
                <w:rFonts w:eastAsia="Times New Roman"/>
                <w:b/>
                <w:noProof w:val="0"/>
                <w:lang w:eastAsia="et-EE"/>
              </w:rPr>
            </w:pPr>
          </w:p>
          <w:p w:rsidR="002A750B" w:rsidRPr="00E676D1" w:rsidRDefault="002A750B" w:rsidP="00F67270">
            <w:pPr>
              <w:spacing w:after="0" w:line="240" w:lineRule="auto"/>
              <w:rPr>
                <w:rFonts w:eastAsia="Times New Roman"/>
                <w:i/>
                <w:noProof w:val="0"/>
                <w:color w:val="000000"/>
                <w:lang w:eastAsia="et-EE"/>
              </w:rPr>
            </w:pPr>
            <w:r w:rsidRPr="00E676D1">
              <w:rPr>
                <w:rFonts w:eastAsia="Times New Roman"/>
                <w:i/>
                <w:noProof w:val="0"/>
                <w:lang w:eastAsia="et-EE"/>
              </w:rPr>
              <w:t>A</w:t>
            </w:r>
            <w:r w:rsidRPr="00E676D1">
              <w:rPr>
                <w:rFonts w:eastAsia="Times New Roman"/>
                <w:i/>
                <w:noProof w:val="0"/>
                <w:color w:val="000000"/>
                <w:lang w:eastAsia="et-EE"/>
              </w:rPr>
              <w:t>rendatakse oskusi teha  keerulisemaid lahuste koostise arvutusi (</w:t>
            </w:r>
            <w:r w:rsidRPr="00E676D1">
              <w:rPr>
                <w:i/>
              </w:rPr>
              <w:t>lahuste valmistamine, kristallhüdraadist valmistatud lahuste koostis, lahjendamine, segamine; soolade ümberkristallimine  jne).</w:t>
            </w:r>
          </w:p>
        </w:tc>
        <w:tc>
          <w:tcPr>
            <w:tcW w:w="1417" w:type="dxa"/>
            <w:shd w:val="clear" w:color="auto" w:fill="auto"/>
          </w:tcPr>
          <w:p w:rsidR="002A750B" w:rsidRPr="006E6A89" w:rsidRDefault="002A750B" w:rsidP="00F67270">
            <w:pPr>
              <w:spacing w:before="40" w:after="0" w:line="240" w:lineRule="auto"/>
              <w:rPr>
                <w:rFonts w:eastAsia="Times New Roman"/>
                <w:noProof w:val="0"/>
                <w:color w:val="000000"/>
                <w:lang w:eastAsia="et-EE"/>
              </w:rPr>
            </w:pPr>
            <w:r>
              <w:rPr>
                <w:rFonts w:eastAsia="Times New Roman"/>
                <w:noProof w:val="0"/>
                <w:color w:val="000000"/>
                <w:lang w:eastAsia="et-EE"/>
              </w:rPr>
              <w:t>Kontrolltöö K-2</w:t>
            </w:r>
          </w:p>
          <w:p w:rsidR="002A750B" w:rsidRPr="006E6A89" w:rsidRDefault="002A750B" w:rsidP="00F67270">
            <w:pPr>
              <w:spacing w:before="40" w:after="0" w:line="240" w:lineRule="auto"/>
              <w:rPr>
                <w:rFonts w:eastAsia="Times New Roman"/>
                <w:noProof w:val="0"/>
                <w:color w:val="000000"/>
                <w:lang w:eastAsia="et-EE"/>
              </w:rPr>
            </w:pPr>
          </w:p>
          <w:p w:rsidR="002A750B" w:rsidRPr="006E6A89" w:rsidRDefault="002A750B" w:rsidP="00F67270">
            <w:pPr>
              <w:spacing w:before="40" w:after="0" w:line="240" w:lineRule="auto"/>
              <w:rPr>
                <w:rFonts w:eastAsia="Times New Roman"/>
                <w:noProof w:val="0"/>
                <w:color w:val="000000"/>
                <w:lang w:eastAsia="et-EE"/>
              </w:rPr>
            </w:pPr>
          </w:p>
          <w:p w:rsidR="002A750B" w:rsidRPr="006E6A89" w:rsidRDefault="002A750B" w:rsidP="00F67270">
            <w:pPr>
              <w:spacing w:before="40" w:after="0" w:line="240" w:lineRule="auto"/>
              <w:rPr>
                <w:rFonts w:eastAsia="Times New Roman"/>
                <w:noProof w:val="0"/>
                <w:color w:val="000000"/>
                <w:lang w:eastAsia="et-EE"/>
              </w:rPr>
            </w:pPr>
          </w:p>
          <w:p w:rsidR="002A750B" w:rsidRPr="006E6A89" w:rsidRDefault="002A750B" w:rsidP="00F67270">
            <w:pPr>
              <w:spacing w:before="40" w:after="0" w:line="240" w:lineRule="auto"/>
              <w:rPr>
                <w:rFonts w:eastAsia="Times New Roman"/>
                <w:noProof w:val="0"/>
                <w:color w:val="000000"/>
                <w:lang w:eastAsia="et-EE"/>
              </w:rPr>
            </w:pPr>
          </w:p>
          <w:p w:rsidR="002A750B" w:rsidRPr="006E6A89" w:rsidRDefault="002A750B" w:rsidP="00F67270">
            <w:pPr>
              <w:spacing w:before="40" w:after="0" w:line="240" w:lineRule="auto"/>
              <w:rPr>
                <w:rFonts w:eastAsia="Times New Roman"/>
                <w:noProof w:val="0"/>
                <w:color w:val="000000"/>
                <w:lang w:eastAsia="et-EE"/>
              </w:rPr>
            </w:pPr>
          </w:p>
          <w:p w:rsidR="002A750B" w:rsidRPr="006E6A89" w:rsidRDefault="002A750B" w:rsidP="00F67270">
            <w:pPr>
              <w:spacing w:before="40" w:after="0" w:line="240" w:lineRule="auto"/>
              <w:rPr>
                <w:rFonts w:eastAsia="Times New Roman"/>
                <w:b/>
                <w:noProof w:val="0"/>
                <w:lang w:eastAsia="et-EE"/>
              </w:rPr>
            </w:pPr>
          </w:p>
        </w:tc>
      </w:tr>
      <w:tr w:rsidR="00BA4E34" w:rsidRPr="006E6A89" w:rsidTr="00BA4E34">
        <w:tc>
          <w:tcPr>
            <w:tcW w:w="8897" w:type="dxa"/>
            <w:shd w:val="clear" w:color="auto" w:fill="auto"/>
          </w:tcPr>
          <w:p w:rsidR="00BA4E34" w:rsidRPr="00E676D1" w:rsidRDefault="002A750B" w:rsidP="00B16ACB">
            <w:pPr>
              <w:spacing w:after="0" w:line="240" w:lineRule="auto"/>
              <w:rPr>
                <w:b/>
              </w:rPr>
            </w:pPr>
            <w:r>
              <w:rPr>
                <w:rFonts w:eastAsia="Times New Roman"/>
                <w:b/>
                <w:noProof w:val="0"/>
                <w:lang w:eastAsia="et-EE"/>
              </w:rPr>
              <w:t>3</w:t>
            </w:r>
            <w:r w:rsidR="00BA4E34" w:rsidRPr="00E676D1">
              <w:rPr>
                <w:rFonts w:eastAsia="Times New Roman"/>
                <w:b/>
                <w:noProof w:val="0"/>
                <w:lang w:eastAsia="et-EE"/>
              </w:rPr>
              <w:t xml:space="preserve">. </w:t>
            </w:r>
            <w:r w:rsidR="00BA4E34" w:rsidRPr="00E676D1">
              <w:rPr>
                <w:b/>
              </w:rPr>
              <w:t xml:space="preserve">Redoksreaktsioonid ja elektrokeemilised protsessid. </w:t>
            </w:r>
          </w:p>
          <w:p w:rsidR="00BA4E34" w:rsidRPr="00E676D1" w:rsidRDefault="00BA4E34" w:rsidP="00F85D29">
            <w:pPr>
              <w:spacing w:after="0" w:line="240" w:lineRule="auto"/>
              <w:jc w:val="both"/>
              <w:rPr>
                <w:rFonts w:eastAsia="Times New Roman"/>
                <w:b/>
                <w:strike/>
                <w:noProof w:val="0"/>
                <w:lang w:eastAsia="et-EE"/>
              </w:rPr>
            </w:pPr>
            <w:r w:rsidRPr="00E676D1">
              <w:t xml:space="preserve">Redoksreaktsioonid. Tähtsamad oksüdeerijad ja redutseerijad. Elektronide üleminekuvõrrandite koostamine. Redoksreaktsiooni võrrandite tasakaalustamine elektronbilansi  ja ioonelektroonsel meetodil. Standardpotentsiaali mõiste. Metallide pingerida. Elektrolüüs välise vooluallikaga. Elektrolüüs vesilahustes. Faraday seadused. Elektronid elektrokeemilise reaktsiooni reagendina. </w:t>
            </w:r>
          </w:p>
          <w:p w:rsidR="00BA4E34" w:rsidRPr="00E676D1" w:rsidRDefault="00C01C6D" w:rsidP="00C01C6D">
            <w:pPr>
              <w:spacing w:before="120" w:after="0" w:line="240" w:lineRule="auto"/>
              <w:rPr>
                <w:rFonts w:eastAsia="Times New Roman"/>
                <w:i/>
                <w:noProof w:val="0"/>
                <w:lang w:eastAsia="et-EE"/>
              </w:rPr>
            </w:pPr>
            <w:r w:rsidRPr="00E676D1">
              <w:rPr>
                <w:rFonts w:eastAsia="Times New Roman"/>
                <w:i/>
                <w:noProof w:val="0"/>
                <w:lang w:eastAsia="et-EE"/>
              </w:rPr>
              <w:t>Keemiakursuse „Anorgaanilised</w:t>
            </w:r>
            <w:r w:rsidR="00BA4E34" w:rsidRPr="00E676D1">
              <w:rPr>
                <w:rFonts w:eastAsia="Times New Roman"/>
                <w:i/>
                <w:noProof w:val="0"/>
                <w:lang w:eastAsia="et-EE"/>
              </w:rPr>
              <w:t xml:space="preserve"> aine</w:t>
            </w:r>
            <w:r w:rsidRPr="00E676D1">
              <w:rPr>
                <w:rFonts w:eastAsia="Times New Roman"/>
                <w:i/>
                <w:noProof w:val="0"/>
                <w:lang w:eastAsia="et-EE"/>
              </w:rPr>
              <w:t>d</w:t>
            </w:r>
            <w:r w:rsidR="00BA4E34" w:rsidRPr="00E676D1">
              <w:rPr>
                <w:rFonts w:eastAsia="Times New Roman"/>
                <w:i/>
                <w:noProof w:val="0"/>
                <w:lang w:eastAsia="et-EE"/>
              </w:rPr>
              <w:t>“ teemade süvitsi käsitlemine: a</w:t>
            </w:r>
            <w:r w:rsidR="00BA4E34" w:rsidRPr="00E676D1">
              <w:rPr>
                <w:rFonts w:eastAsia="Times New Roman"/>
                <w:i/>
                <w:noProof w:val="0"/>
                <w:color w:val="000000"/>
                <w:lang w:eastAsia="et-EE"/>
              </w:rPr>
              <w:t xml:space="preserve">rendatakse oskusi tasakaalustada keerulisemaid </w:t>
            </w:r>
            <w:proofErr w:type="spellStart"/>
            <w:r w:rsidR="00BA4E34" w:rsidRPr="00E676D1">
              <w:rPr>
                <w:rFonts w:eastAsia="Times New Roman"/>
                <w:i/>
                <w:noProof w:val="0"/>
                <w:color w:val="000000"/>
                <w:lang w:eastAsia="et-EE"/>
              </w:rPr>
              <w:t>redoksreaktsioonide</w:t>
            </w:r>
            <w:proofErr w:type="spellEnd"/>
            <w:r w:rsidR="00BA4E34" w:rsidRPr="00E676D1">
              <w:rPr>
                <w:rFonts w:eastAsia="Times New Roman"/>
                <w:i/>
                <w:noProof w:val="0"/>
                <w:color w:val="000000"/>
                <w:lang w:eastAsia="et-EE"/>
              </w:rPr>
              <w:t xml:space="preserve"> võrrandeid ning lahendada arvutusülesandeid elektrolüüsi teemal</w:t>
            </w:r>
          </w:p>
        </w:tc>
        <w:tc>
          <w:tcPr>
            <w:tcW w:w="1417" w:type="dxa"/>
            <w:shd w:val="clear" w:color="auto" w:fill="auto"/>
          </w:tcPr>
          <w:p w:rsidR="00BA4E34" w:rsidRPr="006E6A89" w:rsidRDefault="002A750B" w:rsidP="00A00178">
            <w:pPr>
              <w:spacing w:before="40" w:after="0" w:line="240" w:lineRule="auto"/>
              <w:rPr>
                <w:rFonts w:eastAsia="Times New Roman"/>
                <w:noProof w:val="0"/>
                <w:color w:val="000000"/>
                <w:lang w:eastAsia="et-EE"/>
              </w:rPr>
            </w:pPr>
            <w:r>
              <w:rPr>
                <w:rFonts w:eastAsia="Times New Roman"/>
                <w:noProof w:val="0"/>
                <w:color w:val="000000"/>
                <w:lang w:eastAsia="et-EE"/>
              </w:rPr>
              <w:t>Kontrolltöö K-3</w:t>
            </w:r>
          </w:p>
          <w:p w:rsidR="00BA4E34" w:rsidRPr="006E6A89" w:rsidRDefault="00BA4E34" w:rsidP="00A00178">
            <w:pPr>
              <w:spacing w:before="40" w:after="0" w:line="240" w:lineRule="auto"/>
              <w:rPr>
                <w:rFonts w:eastAsia="Times New Roman"/>
                <w:b/>
                <w:noProof w:val="0"/>
                <w:lang w:eastAsia="et-EE"/>
              </w:rPr>
            </w:pPr>
          </w:p>
        </w:tc>
      </w:tr>
      <w:tr w:rsidR="00BA4E34" w:rsidRPr="006E6A89" w:rsidTr="00BA4E34">
        <w:tc>
          <w:tcPr>
            <w:tcW w:w="8897" w:type="dxa"/>
            <w:shd w:val="clear" w:color="auto" w:fill="auto"/>
          </w:tcPr>
          <w:p w:rsidR="00BA4E34" w:rsidRPr="00E676D1" w:rsidRDefault="00BA4E34" w:rsidP="00B16ACB">
            <w:pPr>
              <w:spacing w:after="0" w:line="240" w:lineRule="auto"/>
              <w:rPr>
                <w:b/>
              </w:rPr>
            </w:pPr>
            <w:r w:rsidRPr="00E676D1">
              <w:rPr>
                <w:rFonts w:eastAsia="Times New Roman"/>
                <w:b/>
                <w:noProof w:val="0"/>
                <w:lang w:eastAsia="et-EE"/>
              </w:rPr>
              <w:t xml:space="preserve">4.  </w:t>
            </w:r>
            <w:r w:rsidRPr="00E676D1">
              <w:rPr>
                <w:b/>
              </w:rPr>
              <w:t xml:space="preserve">Metallide reageerimine hapetega.  </w:t>
            </w:r>
          </w:p>
          <w:p w:rsidR="00BA4E34" w:rsidRPr="00E676D1" w:rsidRDefault="00BA4E34" w:rsidP="00E7205D">
            <w:pPr>
              <w:spacing w:after="0" w:line="240" w:lineRule="auto"/>
              <w:rPr>
                <w:rFonts w:eastAsia="Times New Roman"/>
                <w:b/>
                <w:noProof w:val="0"/>
                <w:lang w:eastAsia="et-EE"/>
              </w:rPr>
            </w:pPr>
            <w:r w:rsidRPr="00E676D1">
              <w:t>Metallide reaktsioonid tähtsamate hapetega. Metallide aktiivsuse rea kasutamine. Lahjendatud ja konts. H</w:t>
            </w:r>
            <w:r w:rsidRPr="00E676D1">
              <w:rPr>
                <w:vertAlign w:val="subscript"/>
              </w:rPr>
              <w:t>2</w:t>
            </w:r>
            <w:r w:rsidRPr="00E676D1">
              <w:t>SO</w:t>
            </w:r>
            <w:r w:rsidRPr="00E676D1">
              <w:rPr>
                <w:vertAlign w:val="subscript"/>
              </w:rPr>
              <w:t>4</w:t>
            </w:r>
            <w:r w:rsidRPr="00E676D1">
              <w:t xml:space="preserve"> reageerimine metallidega.  Konts. H</w:t>
            </w:r>
            <w:r w:rsidRPr="00E676D1">
              <w:rPr>
                <w:vertAlign w:val="subscript"/>
              </w:rPr>
              <w:t>2</w:t>
            </w:r>
            <w:r w:rsidRPr="00E676D1">
              <w:t>SO</w:t>
            </w:r>
            <w:r w:rsidRPr="00E676D1">
              <w:rPr>
                <w:vertAlign w:val="subscript"/>
              </w:rPr>
              <w:t>4</w:t>
            </w:r>
            <w:r w:rsidRPr="00E676D1">
              <w:t xml:space="preserve"> toimel passiveeruvad metallid. HNO</w:t>
            </w:r>
            <w:r w:rsidRPr="00E676D1">
              <w:rPr>
                <w:vertAlign w:val="subscript"/>
              </w:rPr>
              <w:t>3</w:t>
            </w:r>
            <w:r w:rsidRPr="00E676D1">
              <w:t xml:space="preserve"> reageerimine metallidega. Mitme saaduse tekkimise võimalus. Konts. HNO</w:t>
            </w:r>
            <w:r w:rsidRPr="00E676D1">
              <w:rPr>
                <w:vertAlign w:val="subscript"/>
              </w:rPr>
              <w:t>3</w:t>
            </w:r>
            <w:r w:rsidRPr="00E676D1">
              <w:t xml:space="preserve"> toimel passiveeruvad metallid. </w:t>
            </w:r>
          </w:p>
          <w:p w:rsidR="00BA4E34" w:rsidRPr="00E676D1" w:rsidRDefault="00BA4E34" w:rsidP="0014355B">
            <w:pPr>
              <w:spacing w:before="120" w:after="0" w:line="240" w:lineRule="auto"/>
              <w:rPr>
                <w:rFonts w:eastAsia="Times New Roman"/>
                <w:i/>
                <w:noProof w:val="0"/>
                <w:lang w:eastAsia="et-EE"/>
              </w:rPr>
            </w:pPr>
            <w:r w:rsidRPr="00E676D1">
              <w:rPr>
                <w:rFonts w:eastAsia="Times New Roman"/>
                <w:i/>
                <w:noProof w:val="0"/>
                <w:lang w:eastAsia="et-EE"/>
              </w:rPr>
              <w:t>Ülesannete lahendamine keemia valikkursusel „Elementide keemia“ käsitlevatel teemadel (metallide reageerimine tähtsamate hapetega  ning selle teemaga seotud arvutusülesanded )</w:t>
            </w:r>
          </w:p>
        </w:tc>
        <w:tc>
          <w:tcPr>
            <w:tcW w:w="1417" w:type="dxa"/>
            <w:shd w:val="clear" w:color="auto" w:fill="auto"/>
          </w:tcPr>
          <w:p w:rsidR="00BA4E34" w:rsidRPr="006E6A89" w:rsidRDefault="00BA4E34" w:rsidP="00A00178">
            <w:pPr>
              <w:spacing w:before="40" w:after="0" w:line="240" w:lineRule="auto"/>
              <w:rPr>
                <w:rFonts w:eastAsia="Times New Roman"/>
                <w:noProof w:val="0"/>
                <w:color w:val="000000"/>
                <w:lang w:eastAsia="et-EE"/>
              </w:rPr>
            </w:pPr>
            <w:r w:rsidRPr="006E6A89">
              <w:rPr>
                <w:rFonts w:eastAsia="Times New Roman"/>
                <w:noProof w:val="0"/>
                <w:color w:val="000000"/>
                <w:lang w:eastAsia="et-EE"/>
              </w:rPr>
              <w:t>Kontrolltöö K-4</w:t>
            </w:r>
          </w:p>
          <w:p w:rsidR="00BA4E34" w:rsidRPr="006E6A89" w:rsidRDefault="00BA4E34" w:rsidP="00A00178">
            <w:pPr>
              <w:spacing w:before="40" w:after="0" w:line="240" w:lineRule="auto"/>
              <w:rPr>
                <w:rFonts w:eastAsia="Times New Roman"/>
                <w:noProof w:val="0"/>
                <w:color w:val="000000"/>
                <w:lang w:eastAsia="et-EE"/>
              </w:rPr>
            </w:pPr>
          </w:p>
          <w:p w:rsidR="00BA4E34" w:rsidRPr="006E6A89" w:rsidRDefault="00BA4E34" w:rsidP="00A00178">
            <w:pPr>
              <w:spacing w:before="40" w:after="0" w:line="240" w:lineRule="auto"/>
              <w:rPr>
                <w:rFonts w:eastAsia="Times New Roman"/>
                <w:noProof w:val="0"/>
                <w:color w:val="000000"/>
                <w:lang w:eastAsia="et-EE"/>
              </w:rPr>
            </w:pPr>
          </w:p>
          <w:p w:rsidR="00BA4E34" w:rsidRPr="006E6A89" w:rsidRDefault="00BA4E34" w:rsidP="00A00178">
            <w:pPr>
              <w:spacing w:before="40" w:after="0" w:line="240" w:lineRule="auto"/>
              <w:rPr>
                <w:rFonts w:eastAsia="Times New Roman"/>
                <w:noProof w:val="0"/>
                <w:color w:val="000000"/>
                <w:lang w:eastAsia="et-EE"/>
              </w:rPr>
            </w:pPr>
          </w:p>
          <w:p w:rsidR="00BA4E34" w:rsidRPr="006E6A89" w:rsidRDefault="00BA4E34" w:rsidP="00A00178">
            <w:pPr>
              <w:spacing w:before="40" w:after="0" w:line="240" w:lineRule="auto"/>
              <w:rPr>
                <w:rFonts w:eastAsia="Times New Roman"/>
                <w:noProof w:val="0"/>
                <w:color w:val="000000"/>
                <w:lang w:eastAsia="et-EE"/>
              </w:rPr>
            </w:pPr>
          </w:p>
          <w:p w:rsidR="00BA4E34" w:rsidRPr="006E6A89" w:rsidRDefault="00BA4E34" w:rsidP="00A00178">
            <w:pPr>
              <w:spacing w:before="40" w:after="0" w:line="240" w:lineRule="auto"/>
              <w:rPr>
                <w:rFonts w:eastAsia="Times New Roman"/>
                <w:b/>
                <w:noProof w:val="0"/>
                <w:lang w:eastAsia="et-EE"/>
              </w:rPr>
            </w:pPr>
          </w:p>
        </w:tc>
      </w:tr>
      <w:tr w:rsidR="00BA4E34" w:rsidRPr="006E6A89" w:rsidTr="00BA4E34">
        <w:tc>
          <w:tcPr>
            <w:tcW w:w="8897" w:type="dxa"/>
            <w:shd w:val="clear" w:color="auto" w:fill="auto"/>
          </w:tcPr>
          <w:p w:rsidR="00BA4E34" w:rsidRPr="00E676D1" w:rsidRDefault="00BA4E34" w:rsidP="00B16ACB">
            <w:pPr>
              <w:spacing w:before="40" w:after="40" w:line="240" w:lineRule="auto"/>
              <w:rPr>
                <w:b/>
              </w:rPr>
            </w:pPr>
            <w:r w:rsidRPr="00E676D1">
              <w:rPr>
                <w:rFonts w:eastAsia="Times New Roman"/>
                <w:b/>
                <w:noProof w:val="0"/>
                <w:lang w:eastAsia="et-EE"/>
              </w:rPr>
              <w:t xml:space="preserve">5. </w:t>
            </w:r>
            <w:r w:rsidRPr="00E676D1">
              <w:rPr>
                <w:b/>
              </w:rPr>
              <w:t>Moolarvutused reaktsioonivõrrandite järgi</w:t>
            </w:r>
          </w:p>
          <w:p w:rsidR="00BA4E34" w:rsidRPr="00E676D1" w:rsidRDefault="00BA4E34" w:rsidP="00D026F5">
            <w:pPr>
              <w:spacing w:before="40" w:after="40" w:line="240" w:lineRule="auto"/>
            </w:pPr>
            <w:r w:rsidRPr="00E676D1">
              <w:t>Erineva raskusastmega arvutusülesannete lahendamine moolarvutuste teemal.</w:t>
            </w:r>
          </w:p>
          <w:p w:rsidR="00BA4E34" w:rsidRPr="00E676D1" w:rsidRDefault="00BA4E34" w:rsidP="00D026F5">
            <w:pPr>
              <w:spacing w:before="120" w:after="0" w:line="240" w:lineRule="auto"/>
              <w:rPr>
                <w:rFonts w:eastAsia="Times New Roman"/>
                <w:b/>
                <w:noProof w:val="0"/>
                <w:lang w:eastAsia="et-EE"/>
              </w:rPr>
            </w:pPr>
            <w:r w:rsidRPr="00E676D1">
              <w:rPr>
                <w:rFonts w:eastAsia="Times New Roman"/>
                <w:i/>
                <w:noProof w:val="0"/>
                <w:lang w:eastAsia="et-EE"/>
              </w:rPr>
              <w:t xml:space="preserve">Molaararvutuste rakendamine nii kursuse </w:t>
            </w:r>
            <w:r w:rsidR="00C01C6D" w:rsidRPr="00E676D1">
              <w:rPr>
                <w:rFonts w:eastAsia="Times New Roman"/>
                <w:i/>
                <w:noProof w:val="0"/>
                <w:lang w:eastAsia="et-EE"/>
              </w:rPr>
              <w:t>„Anorgaanilised ained</w:t>
            </w:r>
            <w:r w:rsidRPr="00E676D1">
              <w:rPr>
                <w:rFonts w:eastAsia="Times New Roman"/>
                <w:i/>
                <w:noProof w:val="0"/>
                <w:lang w:eastAsia="et-EE"/>
              </w:rPr>
              <w:t>“  kui  valikkursusel „Elementide keemia“ käsitlevatel teemadel</w:t>
            </w:r>
          </w:p>
        </w:tc>
        <w:tc>
          <w:tcPr>
            <w:tcW w:w="1417" w:type="dxa"/>
            <w:shd w:val="clear" w:color="auto" w:fill="auto"/>
          </w:tcPr>
          <w:p w:rsidR="00BA4E34" w:rsidRPr="006E6A89" w:rsidRDefault="00BA4E34" w:rsidP="00A00178">
            <w:pPr>
              <w:spacing w:before="40" w:after="0" w:line="240" w:lineRule="auto"/>
              <w:rPr>
                <w:rFonts w:eastAsia="Times New Roman"/>
                <w:noProof w:val="0"/>
                <w:color w:val="000000"/>
                <w:lang w:eastAsia="et-EE"/>
              </w:rPr>
            </w:pPr>
            <w:r w:rsidRPr="006E6A89">
              <w:rPr>
                <w:rFonts w:eastAsia="Times New Roman"/>
                <w:noProof w:val="0"/>
                <w:color w:val="000000"/>
                <w:lang w:eastAsia="et-EE"/>
              </w:rPr>
              <w:t>Kontrolltöö K-5</w:t>
            </w:r>
          </w:p>
          <w:p w:rsidR="00BA4E34" w:rsidRPr="006E6A89" w:rsidRDefault="00BA4E34" w:rsidP="00A00178">
            <w:pPr>
              <w:spacing w:before="40" w:after="0" w:line="240" w:lineRule="auto"/>
              <w:rPr>
                <w:rFonts w:eastAsia="Times New Roman"/>
                <w:noProof w:val="0"/>
                <w:color w:val="000000"/>
                <w:lang w:eastAsia="et-EE"/>
              </w:rPr>
            </w:pPr>
          </w:p>
          <w:p w:rsidR="00BA4E34" w:rsidRPr="006E6A89" w:rsidRDefault="00BA4E34" w:rsidP="00A00178">
            <w:pPr>
              <w:spacing w:before="40" w:after="0" w:line="240" w:lineRule="auto"/>
              <w:rPr>
                <w:rFonts w:eastAsia="Times New Roman"/>
                <w:noProof w:val="0"/>
                <w:color w:val="000000"/>
                <w:lang w:eastAsia="et-EE"/>
              </w:rPr>
            </w:pPr>
          </w:p>
          <w:p w:rsidR="00BA4E34" w:rsidRPr="006E6A89" w:rsidRDefault="00BA4E34" w:rsidP="00A00178">
            <w:pPr>
              <w:spacing w:before="40" w:after="0" w:line="240" w:lineRule="auto"/>
              <w:rPr>
                <w:rFonts w:eastAsia="Times New Roman"/>
                <w:b/>
                <w:noProof w:val="0"/>
                <w:lang w:eastAsia="et-EE"/>
              </w:rPr>
            </w:pPr>
          </w:p>
        </w:tc>
      </w:tr>
    </w:tbl>
    <w:p w:rsidR="00483E6D" w:rsidRPr="006E6A89" w:rsidRDefault="00483E6D" w:rsidP="00483E6D">
      <w:pPr>
        <w:spacing w:after="0" w:line="240" w:lineRule="auto"/>
        <w:rPr>
          <w:rFonts w:eastAsia="Times New Roman"/>
          <w:b/>
          <w:bCs/>
          <w:noProof w:val="0"/>
          <w:lang w:eastAsia="et-EE"/>
        </w:rPr>
      </w:pPr>
    </w:p>
    <w:p w:rsidR="00D026F5" w:rsidRPr="00787389" w:rsidRDefault="00C43514" w:rsidP="00D026F5">
      <w:pPr>
        <w:pStyle w:val="ListParagraph"/>
        <w:spacing w:after="120" w:line="360" w:lineRule="auto"/>
        <w:ind w:left="360"/>
        <w:rPr>
          <w:rFonts w:eastAsia="Times New Roman"/>
          <w:i/>
          <w:color w:val="0070C0"/>
          <w:lang w:eastAsia="et-EE"/>
        </w:rPr>
      </w:pPr>
      <w:r w:rsidRPr="00787389">
        <w:rPr>
          <w:b/>
          <w:i/>
          <w:color w:val="0070C0"/>
        </w:rPr>
        <w:t>Õpilaste hinnang antud kursusele:</w:t>
      </w:r>
      <w:r w:rsidR="00D026F5" w:rsidRPr="00787389">
        <w:rPr>
          <w:rFonts w:eastAsia="Times New Roman"/>
          <w:i/>
          <w:color w:val="0070C0"/>
          <w:lang w:eastAsia="et-EE"/>
        </w:rPr>
        <w:t xml:space="preserve"> </w:t>
      </w:r>
    </w:p>
    <w:p w:rsidR="003376A2" w:rsidRPr="00787389" w:rsidRDefault="003376A2" w:rsidP="003376A2">
      <w:pPr>
        <w:numPr>
          <w:ilvl w:val="0"/>
          <w:numId w:val="23"/>
        </w:numPr>
        <w:spacing w:after="0" w:line="240" w:lineRule="auto"/>
        <w:rPr>
          <w:rFonts w:asciiTheme="minorHAnsi" w:eastAsia="Times New Roman" w:hAnsiTheme="minorHAnsi"/>
          <w:i/>
          <w:noProof w:val="0"/>
          <w:color w:val="000000"/>
          <w:lang w:eastAsia="et-EE"/>
        </w:rPr>
      </w:pPr>
      <w:r w:rsidRPr="00787389">
        <w:rPr>
          <w:rFonts w:asciiTheme="minorHAnsi" w:eastAsia="Times New Roman" w:hAnsiTheme="minorHAnsi"/>
          <w:i/>
          <w:noProof w:val="0"/>
          <w:color w:val="000000"/>
          <w:lang w:eastAsia="et-EE"/>
        </w:rPr>
        <w:t>Mulle meeldis see, et iga uue kontrolltöö teema juures olid ka näited selle teema erinevate ülesannete jaoks</w:t>
      </w:r>
    </w:p>
    <w:p w:rsidR="00D026F5" w:rsidRPr="00787389" w:rsidRDefault="006F4091" w:rsidP="00D026F5">
      <w:pPr>
        <w:numPr>
          <w:ilvl w:val="0"/>
          <w:numId w:val="23"/>
        </w:numPr>
        <w:spacing w:after="0" w:line="240" w:lineRule="auto"/>
        <w:rPr>
          <w:rFonts w:asciiTheme="minorHAnsi" w:eastAsia="Times New Roman" w:hAnsiTheme="minorHAnsi"/>
          <w:i/>
          <w:noProof w:val="0"/>
          <w:color w:val="000000"/>
          <w:lang w:eastAsia="et-EE"/>
        </w:rPr>
      </w:pPr>
      <w:r w:rsidRPr="00787389">
        <w:rPr>
          <w:rFonts w:asciiTheme="minorHAnsi" w:eastAsia="Times New Roman" w:hAnsiTheme="minorHAnsi"/>
          <w:i/>
          <w:noProof w:val="0"/>
          <w:color w:val="000000"/>
          <w:lang w:eastAsia="et-EE"/>
        </w:rPr>
        <w:t>Hea v</w:t>
      </w:r>
      <w:r w:rsidR="00D026F5" w:rsidRPr="00787389">
        <w:rPr>
          <w:rFonts w:asciiTheme="minorHAnsi" w:eastAsia="Times New Roman" w:hAnsiTheme="minorHAnsi"/>
          <w:i/>
          <w:noProof w:val="0"/>
          <w:color w:val="000000"/>
          <w:lang w:eastAsia="et-EE"/>
        </w:rPr>
        <w:t>õimalus iseseisvalt õppida ja ennast proovile panna, lisateadmisi saada.</w:t>
      </w:r>
    </w:p>
    <w:p w:rsidR="00D026F5" w:rsidRPr="00787389" w:rsidRDefault="00D026F5" w:rsidP="00D026F5">
      <w:pPr>
        <w:numPr>
          <w:ilvl w:val="0"/>
          <w:numId w:val="23"/>
        </w:numPr>
        <w:spacing w:after="0" w:line="240" w:lineRule="auto"/>
        <w:rPr>
          <w:rFonts w:asciiTheme="minorHAnsi" w:eastAsia="Times New Roman" w:hAnsiTheme="minorHAnsi"/>
          <w:i/>
          <w:noProof w:val="0"/>
          <w:color w:val="000000"/>
          <w:lang w:eastAsia="et-EE"/>
        </w:rPr>
      </w:pPr>
      <w:r w:rsidRPr="00787389">
        <w:rPr>
          <w:rFonts w:asciiTheme="minorHAnsi" w:eastAsia="Times New Roman" w:hAnsiTheme="minorHAnsi"/>
          <w:i/>
          <w:noProof w:val="0"/>
          <w:color w:val="000000"/>
          <w:lang w:eastAsia="et-EE"/>
        </w:rPr>
        <w:t>S</w:t>
      </w:r>
      <w:r w:rsidR="003376A2" w:rsidRPr="00787389">
        <w:rPr>
          <w:rFonts w:asciiTheme="minorHAnsi" w:eastAsia="Times New Roman" w:hAnsiTheme="minorHAnsi"/>
          <w:i/>
          <w:noProof w:val="0"/>
          <w:color w:val="000000"/>
          <w:lang w:eastAsia="et-EE"/>
        </w:rPr>
        <w:t>ain</w:t>
      </w:r>
      <w:r w:rsidRPr="00787389">
        <w:rPr>
          <w:rFonts w:asciiTheme="minorHAnsi" w:eastAsia="Times New Roman" w:hAnsiTheme="minorHAnsi"/>
          <w:i/>
          <w:noProof w:val="0"/>
          <w:color w:val="000000"/>
          <w:lang w:eastAsia="et-EE"/>
        </w:rPr>
        <w:t xml:space="preserve"> täiendavaid teadmisi keemiast. Ka nendest valdkondadest, millega pole veel kokkupuudet olnud.</w:t>
      </w:r>
    </w:p>
    <w:p w:rsidR="003E1AC1" w:rsidRPr="00787389" w:rsidRDefault="00D026F5" w:rsidP="003E1AC1">
      <w:pPr>
        <w:numPr>
          <w:ilvl w:val="0"/>
          <w:numId w:val="23"/>
        </w:numPr>
        <w:spacing w:after="0" w:line="240" w:lineRule="auto"/>
        <w:rPr>
          <w:rFonts w:asciiTheme="minorHAnsi" w:eastAsia="Times New Roman" w:hAnsiTheme="minorHAnsi"/>
          <w:i/>
          <w:noProof w:val="0"/>
          <w:color w:val="000000"/>
          <w:lang w:eastAsia="et-EE"/>
        </w:rPr>
      </w:pPr>
      <w:r w:rsidRPr="00787389">
        <w:rPr>
          <w:rFonts w:asciiTheme="minorHAnsi" w:eastAsia="Times New Roman" w:hAnsiTheme="minorHAnsi"/>
          <w:i/>
          <w:noProof w:val="0"/>
          <w:color w:val="000000"/>
          <w:lang w:eastAsia="et-EE"/>
        </w:rPr>
        <w:t>Sain palju uusi teadmisi keemias. Vastuste saatmine on lihtne. Õpetajad tunduvad toredad.</w:t>
      </w:r>
    </w:p>
    <w:p w:rsidR="003E1AC1" w:rsidRPr="00787389" w:rsidRDefault="003E1AC1" w:rsidP="003E1AC1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eastAsia="Times New Roman" w:hAnsiTheme="minorHAnsi"/>
          <w:i/>
        </w:rPr>
      </w:pPr>
      <w:r w:rsidRPr="00787389">
        <w:rPr>
          <w:rFonts w:asciiTheme="minorHAnsi" w:eastAsia="Times New Roman" w:hAnsiTheme="minorHAnsi"/>
          <w:i/>
        </w:rPr>
        <w:t xml:space="preserve">Sisukas ja huvitav õppematerjal. </w:t>
      </w:r>
    </w:p>
    <w:p w:rsidR="003E1AC1" w:rsidRPr="00787389" w:rsidRDefault="003E1AC1" w:rsidP="003E1AC1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eastAsia="Times New Roman" w:hAnsiTheme="minorHAnsi"/>
          <w:i/>
        </w:rPr>
      </w:pPr>
      <w:r w:rsidRPr="00787389">
        <w:rPr>
          <w:rFonts w:asciiTheme="minorHAnsi" w:eastAsia="Times New Roman" w:hAnsiTheme="minorHAnsi"/>
          <w:i/>
        </w:rPr>
        <w:t xml:space="preserve">Väga meeldis ülesandeid lahendada ja lisaks juurde õppida. </w:t>
      </w:r>
    </w:p>
    <w:p w:rsidR="003E1AC1" w:rsidRPr="00787389" w:rsidRDefault="003E1AC1" w:rsidP="003E1AC1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eastAsia="Times New Roman" w:hAnsiTheme="minorHAnsi"/>
          <w:i/>
        </w:rPr>
      </w:pPr>
      <w:r w:rsidRPr="00787389">
        <w:rPr>
          <w:rFonts w:asciiTheme="minorHAnsi" w:eastAsia="Times New Roman" w:hAnsiTheme="minorHAnsi"/>
          <w:i/>
        </w:rPr>
        <w:t xml:space="preserve">Suur aitäh teile! </w:t>
      </w:r>
    </w:p>
    <w:p w:rsidR="00787389" w:rsidRPr="00787389" w:rsidRDefault="00787389" w:rsidP="003E1AC1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eastAsia="Times New Roman" w:hAnsiTheme="minorHAnsi"/>
          <w:i/>
        </w:rPr>
      </w:pPr>
      <w:r w:rsidRPr="00787389">
        <w:rPr>
          <w:rFonts w:asciiTheme="minorHAnsi" w:hAnsiTheme="minorHAnsi"/>
          <w:i/>
        </w:rPr>
        <w:t>Väga meeldiv ja tore oli! Teadmised sain kasutada keemiaolümpiaadil! Jäi palju uut meelde, arendasin ennast selles valdkonnas.</w:t>
      </w:r>
    </w:p>
    <w:p w:rsidR="003E1AC1" w:rsidRPr="003E1AC1" w:rsidRDefault="003E1AC1" w:rsidP="00422B5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3E1AC1" w:rsidRPr="006E6A89" w:rsidRDefault="003E1AC1" w:rsidP="003E1AC1">
      <w:pPr>
        <w:spacing w:after="0" w:line="240" w:lineRule="auto"/>
        <w:rPr>
          <w:rFonts w:eastAsia="Times New Roman"/>
          <w:noProof w:val="0"/>
          <w:color w:val="000000"/>
          <w:lang w:eastAsia="et-EE"/>
        </w:rPr>
      </w:pPr>
    </w:p>
    <w:sectPr w:rsidR="003E1AC1" w:rsidRPr="006E6A89" w:rsidSect="00E124B8">
      <w:pgSz w:w="11906" w:h="16838" w:code="9"/>
      <w:pgMar w:top="624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871"/>
    <w:multiLevelType w:val="hybridMultilevel"/>
    <w:tmpl w:val="09D81C5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2E8"/>
    <w:multiLevelType w:val="hybridMultilevel"/>
    <w:tmpl w:val="51D6D4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91113"/>
    <w:multiLevelType w:val="hybridMultilevel"/>
    <w:tmpl w:val="56C67174"/>
    <w:lvl w:ilvl="0" w:tplc="042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99D0F32"/>
    <w:multiLevelType w:val="hybridMultilevel"/>
    <w:tmpl w:val="EA22C8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D70A2"/>
    <w:multiLevelType w:val="hybridMultilevel"/>
    <w:tmpl w:val="8040B550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E0B7145"/>
    <w:multiLevelType w:val="hybridMultilevel"/>
    <w:tmpl w:val="4E6A91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420EE"/>
    <w:multiLevelType w:val="hybridMultilevel"/>
    <w:tmpl w:val="1AF485AA"/>
    <w:lvl w:ilvl="0" w:tplc="0425000F">
      <w:start w:val="1"/>
      <w:numFmt w:val="decimal"/>
      <w:lvlText w:val="%1."/>
      <w:lvlJc w:val="left"/>
      <w:pPr>
        <w:ind w:left="1776" w:hanging="360"/>
      </w:pPr>
    </w:lvl>
    <w:lvl w:ilvl="1" w:tplc="04250019" w:tentative="1">
      <w:start w:val="1"/>
      <w:numFmt w:val="lowerLetter"/>
      <w:lvlText w:val="%2."/>
      <w:lvlJc w:val="left"/>
      <w:pPr>
        <w:ind w:left="2496" w:hanging="360"/>
      </w:pPr>
    </w:lvl>
    <w:lvl w:ilvl="2" w:tplc="0425001B" w:tentative="1">
      <w:start w:val="1"/>
      <w:numFmt w:val="lowerRoman"/>
      <w:lvlText w:val="%3."/>
      <w:lvlJc w:val="right"/>
      <w:pPr>
        <w:ind w:left="3216" w:hanging="180"/>
      </w:pPr>
    </w:lvl>
    <w:lvl w:ilvl="3" w:tplc="0425000F" w:tentative="1">
      <w:start w:val="1"/>
      <w:numFmt w:val="decimal"/>
      <w:lvlText w:val="%4."/>
      <w:lvlJc w:val="left"/>
      <w:pPr>
        <w:ind w:left="3936" w:hanging="360"/>
      </w:pPr>
    </w:lvl>
    <w:lvl w:ilvl="4" w:tplc="04250019" w:tentative="1">
      <w:start w:val="1"/>
      <w:numFmt w:val="lowerLetter"/>
      <w:lvlText w:val="%5."/>
      <w:lvlJc w:val="left"/>
      <w:pPr>
        <w:ind w:left="4656" w:hanging="360"/>
      </w:pPr>
    </w:lvl>
    <w:lvl w:ilvl="5" w:tplc="0425001B" w:tentative="1">
      <w:start w:val="1"/>
      <w:numFmt w:val="lowerRoman"/>
      <w:lvlText w:val="%6."/>
      <w:lvlJc w:val="right"/>
      <w:pPr>
        <w:ind w:left="5376" w:hanging="180"/>
      </w:pPr>
    </w:lvl>
    <w:lvl w:ilvl="6" w:tplc="0425000F" w:tentative="1">
      <w:start w:val="1"/>
      <w:numFmt w:val="decimal"/>
      <w:lvlText w:val="%7."/>
      <w:lvlJc w:val="left"/>
      <w:pPr>
        <w:ind w:left="6096" w:hanging="360"/>
      </w:pPr>
    </w:lvl>
    <w:lvl w:ilvl="7" w:tplc="04250019" w:tentative="1">
      <w:start w:val="1"/>
      <w:numFmt w:val="lowerLetter"/>
      <w:lvlText w:val="%8."/>
      <w:lvlJc w:val="left"/>
      <w:pPr>
        <w:ind w:left="6816" w:hanging="360"/>
      </w:pPr>
    </w:lvl>
    <w:lvl w:ilvl="8" w:tplc="042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C9B0DF9"/>
    <w:multiLevelType w:val="hybridMultilevel"/>
    <w:tmpl w:val="5F1075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C213F"/>
    <w:multiLevelType w:val="hybridMultilevel"/>
    <w:tmpl w:val="3C169E8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06408"/>
    <w:multiLevelType w:val="hybridMultilevel"/>
    <w:tmpl w:val="AAFCF8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C141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C7A7E91"/>
    <w:multiLevelType w:val="multilevel"/>
    <w:tmpl w:val="8CD6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7937C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E4C4D9F"/>
    <w:multiLevelType w:val="hybridMultilevel"/>
    <w:tmpl w:val="767E37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F507D"/>
    <w:multiLevelType w:val="hybridMultilevel"/>
    <w:tmpl w:val="0958E650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598106C"/>
    <w:multiLevelType w:val="hybridMultilevel"/>
    <w:tmpl w:val="792C2A00"/>
    <w:lvl w:ilvl="0" w:tplc="042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47B529BE"/>
    <w:multiLevelType w:val="hybridMultilevel"/>
    <w:tmpl w:val="BE6CA5E2"/>
    <w:lvl w:ilvl="0" w:tplc="0425000F">
      <w:start w:val="1"/>
      <w:numFmt w:val="decimal"/>
      <w:lvlText w:val="%1."/>
      <w:lvlJc w:val="left"/>
      <w:pPr>
        <w:ind w:left="1428" w:hanging="360"/>
      </w:pPr>
    </w:lvl>
    <w:lvl w:ilvl="1" w:tplc="042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868" w:hanging="180"/>
      </w:pPr>
    </w:lvl>
    <w:lvl w:ilvl="3" w:tplc="0425000F" w:tentative="1">
      <w:start w:val="1"/>
      <w:numFmt w:val="decimal"/>
      <w:lvlText w:val="%4."/>
      <w:lvlJc w:val="left"/>
      <w:pPr>
        <w:ind w:left="3588" w:hanging="360"/>
      </w:pPr>
    </w:lvl>
    <w:lvl w:ilvl="4" w:tplc="04250019" w:tentative="1">
      <w:start w:val="1"/>
      <w:numFmt w:val="lowerLetter"/>
      <w:lvlText w:val="%5."/>
      <w:lvlJc w:val="left"/>
      <w:pPr>
        <w:ind w:left="4308" w:hanging="360"/>
      </w:pPr>
    </w:lvl>
    <w:lvl w:ilvl="5" w:tplc="0425001B" w:tentative="1">
      <w:start w:val="1"/>
      <w:numFmt w:val="lowerRoman"/>
      <w:lvlText w:val="%6."/>
      <w:lvlJc w:val="right"/>
      <w:pPr>
        <w:ind w:left="5028" w:hanging="180"/>
      </w:pPr>
    </w:lvl>
    <w:lvl w:ilvl="6" w:tplc="0425000F" w:tentative="1">
      <w:start w:val="1"/>
      <w:numFmt w:val="decimal"/>
      <w:lvlText w:val="%7."/>
      <w:lvlJc w:val="left"/>
      <w:pPr>
        <w:ind w:left="5748" w:hanging="360"/>
      </w:pPr>
    </w:lvl>
    <w:lvl w:ilvl="7" w:tplc="04250019" w:tentative="1">
      <w:start w:val="1"/>
      <w:numFmt w:val="lowerLetter"/>
      <w:lvlText w:val="%8."/>
      <w:lvlJc w:val="left"/>
      <w:pPr>
        <w:ind w:left="6468" w:hanging="360"/>
      </w:pPr>
    </w:lvl>
    <w:lvl w:ilvl="8" w:tplc="042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A3D3B9E"/>
    <w:multiLevelType w:val="hybridMultilevel"/>
    <w:tmpl w:val="DC88DD20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A696596"/>
    <w:multiLevelType w:val="hybridMultilevel"/>
    <w:tmpl w:val="BB08B2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2593B"/>
    <w:multiLevelType w:val="hybridMultilevel"/>
    <w:tmpl w:val="814A6B64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31416"/>
    <w:multiLevelType w:val="hybridMultilevel"/>
    <w:tmpl w:val="A6825C88"/>
    <w:lvl w:ilvl="0" w:tplc="042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59FB4D49"/>
    <w:multiLevelType w:val="hybridMultilevel"/>
    <w:tmpl w:val="6512C1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8114A"/>
    <w:multiLevelType w:val="hybridMultilevel"/>
    <w:tmpl w:val="966ACD38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2953E4F"/>
    <w:multiLevelType w:val="hybridMultilevel"/>
    <w:tmpl w:val="4B0EF138"/>
    <w:lvl w:ilvl="0" w:tplc="042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67EC1EB1"/>
    <w:multiLevelType w:val="hybridMultilevel"/>
    <w:tmpl w:val="A628CA1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DA2DDD"/>
    <w:multiLevelType w:val="hybridMultilevel"/>
    <w:tmpl w:val="7C36AB3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35826"/>
    <w:multiLevelType w:val="hybridMultilevel"/>
    <w:tmpl w:val="D89A198A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0BB0F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EF00DED"/>
    <w:multiLevelType w:val="hybridMultilevel"/>
    <w:tmpl w:val="4C6891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712D6"/>
    <w:multiLevelType w:val="hybridMultilevel"/>
    <w:tmpl w:val="C7F0CEAE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10"/>
  </w:num>
  <w:num w:numId="4">
    <w:abstractNumId w:val="12"/>
  </w:num>
  <w:num w:numId="5">
    <w:abstractNumId w:val="11"/>
  </w:num>
  <w:num w:numId="6">
    <w:abstractNumId w:val="16"/>
  </w:num>
  <w:num w:numId="7">
    <w:abstractNumId w:val="29"/>
  </w:num>
  <w:num w:numId="8">
    <w:abstractNumId w:val="5"/>
  </w:num>
  <w:num w:numId="9">
    <w:abstractNumId w:val="20"/>
  </w:num>
  <w:num w:numId="10">
    <w:abstractNumId w:val="22"/>
  </w:num>
  <w:num w:numId="11">
    <w:abstractNumId w:val="26"/>
  </w:num>
  <w:num w:numId="12">
    <w:abstractNumId w:val="15"/>
  </w:num>
  <w:num w:numId="13">
    <w:abstractNumId w:val="17"/>
  </w:num>
  <w:num w:numId="14">
    <w:abstractNumId w:val="4"/>
  </w:num>
  <w:num w:numId="15">
    <w:abstractNumId w:val="25"/>
  </w:num>
  <w:num w:numId="16">
    <w:abstractNumId w:val="18"/>
  </w:num>
  <w:num w:numId="17">
    <w:abstractNumId w:val="14"/>
  </w:num>
  <w:num w:numId="18">
    <w:abstractNumId w:val="6"/>
  </w:num>
  <w:num w:numId="19">
    <w:abstractNumId w:val="23"/>
  </w:num>
  <w:num w:numId="20">
    <w:abstractNumId w:val="7"/>
  </w:num>
  <w:num w:numId="21">
    <w:abstractNumId w:val="19"/>
  </w:num>
  <w:num w:numId="22">
    <w:abstractNumId w:val="8"/>
  </w:num>
  <w:num w:numId="23">
    <w:abstractNumId w:val="1"/>
  </w:num>
  <w:num w:numId="24">
    <w:abstractNumId w:val="2"/>
  </w:num>
  <w:num w:numId="25">
    <w:abstractNumId w:val="0"/>
  </w:num>
  <w:num w:numId="26">
    <w:abstractNumId w:val="21"/>
  </w:num>
  <w:num w:numId="27">
    <w:abstractNumId w:val="24"/>
  </w:num>
  <w:num w:numId="28">
    <w:abstractNumId w:val="9"/>
  </w:num>
  <w:num w:numId="29">
    <w:abstractNumId w:val="3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6D"/>
    <w:rsid w:val="00025791"/>
    <w:rsid w:val="00030079"/>
    <w:rsid w:val="00030FB1"/>
    <w:rsid w:val="000654D1"/>
    <w:rsid w:val="00070919"/>
    <w:rsid w:val="000B156C"/>
    <w:rsid w:val="000B5FBD"/>
    <w:rsid w:val="000B6CF6"/>
    <w:rsid w:val="000E6EEC"/>
    <w:rsid w:val="001024EC"/>
    <w:rsid w:val="001132D4"/>
    <w:rsid w:val="001225DE"/>
    <w:rsid w:val="0012709F"/>
    <w:rsid w:val="0014355B"/>
    <w:rsid w:val="00186902"/>
    <w:rsid w:val="00186ACC"/>
    <w:rsid w:val="001A1E3F"/>
    <w:rsid w:val="001A263E"/>
    <w:rsid w:val="001E2C08"/>
    <w:rsid w:val="00213473"/>
    <w:rsid w:val="00216BBF"/>
    <w:rsid w:val="002236AD"/>
    <w:rsid w:val="002A750B"/>
    <w:rsid w:val="002B0218"/>
    <w:rsid w:val="002B55F9"/>
    <w:rsid w:val="002D0401"/>
    <w:rsid w:val="002D1292"/>
    <w:rsid w:val="002E52E0"/>
    <w:rsid w:val="00300FCA"/>
    <w:rsid w:val="00303474"/>
    <w:rsid w:val="0031023D"/>
    <w:rsid w:val="003257FA"/>
    <w:rsid w:val="003334E9"/>
    <w:rsid w:val="0033400D"/>
    <w:rsid w:val="003376A2"/>
    <w:rsid w:val="00343358"/>
    <w:rsid w:val="00352713"/>
    <w:rsid w:val="00372517"/>
    <w:rsid w:val="00391DA3"/>
    <w:rsid w:val="003A3F2F"/>
    <w:rsid w:val="003A4864"/>
    <w:rsid w:val="003E1AC1"/>
    <w:rsid w:val="00416B14"/>
    <w:rsid w:val="004260AA"/>
    <w:rsid w:val="004363D6"/>
    <w:rsid w:val="0044349A"/>
    <w:rsid w:val="0045031C"/>
    <w:rsid w:val="00483E6D"/>
    <w:rsid w:val="00485ACE"/>
    <w:rsid w:val="00493BB2"/>
    <w:rsid w:val="004A1505"/>
    <w:rsid w:val="004B583F"/>
    <w:rsid w:val="004E4BE6"/>
    <w:rsid w:val="004F7155"/>
    <w:rsid w:val="004F7963"/>
    <w:rsid w:val="005144E6"/>
    <w:rsid w:val="00514CBA"/>
    <w:rsid w:val="00535F75"/>
    <w:rsid w:val="005517A9"/>
    <w:rsid w:val="00561A9A"/>
    <w:rsid w:val="00561C1E"/>
    <w:rsid w:val="005632F4"/>
    <w:rsid w:val="00583B71"/>
    <w:rsid w:val="00596E34"/>
    <w:rsid w:val="005A5D39"/>
    <w:rsid w:val="005A738D"/>
    <w:rsid w:val="005B0873"/>
    <w:rsid w:val="005B16D4"/>
    <w:rsid w:val="005E465C"/>
    <w:rsid w:val="00603C96"/>
    <w:rsid w:val="006056F6"/>
    <w:rsid w:val="0062274A"/>
    <w:rsid w:val="00646B1B"/>
    <w:rsid w:val="006775A8"/>
    <w:rsid w:val="0069049C"/>
    <w:rsid w:val="006A2ABF"/>
    <w:rsid w:val="006A38CA"/>
    <w:rsid w:val="006A7FE7"/>
    <w:rsid w:val="006B1C36"/>
    <w:rsid w:val="006B780B"/>
    <w:rsid w:val="006C5B53"/>
    <w:rsid w:val="006D312B"/>
    <w:rsid w:val="006E6A89"/>
    <w:rsid w:val="006F4091"/>
    <w:rsid w:val="006F5454"/>
    <w:rsid w:val="00711FC6"/>
    <w:rsid w:val="007132E8"/>
    <w:rsid w:val="00745267"/>
    <w:rsid w:val="0075156F"/>
    <w:rsid w:val="00763353"/>
    <w:rsid w:val="00772423"/>
    <w:rsid w:val="00787389"/>
    <w:rsid w:val="007C64A7"/>
    <w:rsid w:val="007E0C3F"/>
    <w:rsid w:val="007E5948"/>
    <w:rsid w:val="0083540C"/>
    <w:rsid w:val="00846AB6"/>
    <w:rsid w:val="00853A13"/>
    <w:rsid w:val="00854949"/>
    <w:rsid w:val="00864609"/>
    <w:rsid w:val="0086585F"/>
    <w:rsid w:val="00870AE3"/>
    <w:rsid w:val="00871887"/>
    <w:rsid w:val="00881DE6"/>
    <w:rsid w:val="008A0448"/>
    <w:rsid w:val="008D26D7"/>
    <w:rsid w:val="00913AD6"/>
    <w:rsid w:val="0095724D"/>
    <w:rsid w:val="00963AC9"/>
    <w:rsid w:val="009B1344"/>
    <w:rsid w:val="009C5256"/>
    <w:rsid w:val="009C657C"/>
    <w:rsid w:val="009D340F"/>
    <w:rsid w:val="009F2395"/>
    <w:rsid w:val="00A00178"/>
    <w:rsid w:val="00A21808"/>
    <w:rsid w:val="00A336AF"/>
    <w:rsid w:val="00A413EA"/>
    <w:rsid w:val="00A52E1D"/>
    <w:rsid w:val="00A53A4A"/>
    <w:rsid w:val="00AA2754"/>
    <w:rsid w:val="00AB7D8F"/>
    <w:rsid w:val="00AC387B"/>
    <w:rsid w:val="00AC77E2"/>
    <w:rsid w:val="00AD5BFE"/>
    <w:rsid w:val="00B16ACB"/>
    <w:rsid w:val="00B23DD0"/>
    <w:rsid w:val="00B34B33"/>
    <w:rsid w:val="00B36FF3"/>
    <w:rsid w:val="00B40460"/>
    <w:rsid w:val="00B4137C"/>
    <w:rsid w:val="00B62525"/>
    <w:rsid w:val="00B63DDB"/>
    <w:rsid w:val="00B80D30"/>
    <w:rsid w:val="00B83E92"/>
    <w:rsid w:val="00B85C84"/>
    <w:rsid w:val="00BA4E34"/>
    <w:rsid w:val="00BB2066"/>
    <w:rsid w:val="00BB48FB"/>
    <w:rsid w:val="00BD7A5E"/>
    <w:rsid w:val="00BF30EE"/>
    <w:rsid w:val="00C019A5"/>
    <w:rsid w:val="00C01C6D"/>
    <w:rsid w:val="00C071B0"/>
    <w:rsid w:val="00C26C36"/>
    <w:rsid w:val="00C336AC"/>
    <w:rsid w:val="00C36016"/>
    <w:rsid w:val="00C37C38"/>
    <w:rsid w:val="00C40EAF"/>
    <w:rsid w:val="00C43514"/>
    <w:rsid w:val="00C54C86"/>
    <w:rsid w:val="00C61578"/>
    <w:rsid w:val="00C73560"/>
    <w:rsid w:val="00CA2E67"/>
    <w:rsid w:val="00CB3573"/>
    <w:rsid w:val="00CF0991"/>
    <w:rsid w:val="00CF4F96"/>
    <w:rsid w:val="00CF56E0"/>
    <w:rsid w:val="00CF6BAF"/>
    <w:rsid w:val="00D026F5"/>
    <w:rsid w:val="00D362B9"/>
    <w:rsid w:val="00D54653"/>
    <w:rsid w:val="00D56F47"/>
    <w:rsid w:val="00D66275"/>
    <w:rsid w:val="00D7089B"/>
    <w:rsid w:val="00DD0BC9"/>
    <w:rsid w:val="00DD0C45"/>
    <w:rsid w:val="00DD416F"/>
    <w:rsid w:val="00DD6494"/>
    <w:rsid w:val="00E070A8"/>
    <w:rsid w:val="00E124B8"/>
    <w:rsid w:val="00E3401B"/>
    <w:rsid w:val="00E40786"/>
    <w:rsid w:val="00E63FAF"/>
    <w:rsid w:val="00E676D1"/>
    <w:rsid w:val="00E7205D"/>
    <w:rsid w:val="00E73BD9"/>
    <w:rsid w:val="00E96F6C"/>
    <w:rsid w:val="00EE341F"/>
    <w:rsid w:val="00EE6B49"/>
    <w:rsid w:val="00F33360"/>
    <w:rsid w:val="00F37740"/>
    <w:rsid w:val="00F80ED2"/>
    <w:rsid w:val="00F85D29"/>
    <w:rsid w:val="00FA2A96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469A"/>
  <w15:docId w15:val="{5F4CDF52-DEFF-4589-9A6F-2B97FCB1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noProof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1A1E3F"/>
    <w:pPr>
      <w:widowControl w:val="0"/>
      <w:spacing w:before="51" w:after="0" w:line="240" w:lineRule="auto"/>
      <w:ind w:left="212"/>
      <w:outlineLvl w:val="0"/>
    </w:pPr>
    <w:rPr>
      <w:rFonts w:cstheme="minorBidi"/>
      <w:b/>
      <w:bCs/>
      <w:noProof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83E6D"/>
    <w:rPr>
      <w:strike w:val="0"/>
      <w:dstrike w:val="0"/>
      <w:color w:val="004974"/>
      <w:u w:val="none"/>
      <w:effect w:val="none"/>
    </w:rPr>
  </w:style>
  <w:style w:type="paragraph" w:styleId="NormalWeb">
    <w:name w:val="Normal (Web)"/>
    <w:basedOn w:val="Normal"/>
    <w:semiHidden/>
    <w:unhideWhenUsed/>
    <w:rsid w:val="00483E6D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et-EE"/>
    </w:rPr>
  </w:style>
  <w:style w:type="paragraph" w:customStyle="1" w:styleId="paanid1">
    <w:name w:val="paanid1"/>
    <w:basedOn w:val="Normal"/>
    <w:rsid w:val="00483E6D"/>
    <w:pPr>
      <w:spacing w:before="15" w:after="15" w:line="240" w:lineRule="auto"/>
    </w:pPr>
    <w:rPr>
      <w:rFonts w:ascii="Times New Roman" w:eastAsia="Times New Roman" w:hAnsi="Times New Roman"/>
      <w:noProof w:val="0"/>
      <w:sz w:val="24"/>
      <w:szCs w:val="24"/>
      <w:lang w:eastAsia="et-EE"/>
    </w:rPr>
  </w:style>
  <w:style w:type="table" w:customStyle="1" w:styleId="Normaaltabel1">
    <w:name w:val="Normaaltabel1"/>
    <w:uiPriority w:val="99"/>
    <w:semiHidden/>
    <w:qFormat/>
    <w:rsid w:val="00483E6D"/>
    <w:rPr>
      <w:rFonts w:eastAsia="Times New Roman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3E6D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1024EC"/>
    <w:pPr>
      <w:ind w:left="720"/>
      <w:contextualSpacing/>
    </w:pPr>
    <w:rPr>
      <w:noProof w:val="0"/>
    </w:rPr>
  </w:style>
  <w:style w:type="table" w:styleId="TableGrid">
    <w:name w:val="Table Grid"/>
    <w:basedOn w:val="TableNormal"/>
    <w:uiPriority w:val="59"/>
    <w:rsid w:val="007C64A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C36016"/>
    <w:rPr>
      <w:b/>
      <w:bCs/>
    </w:rPr>
  </w:style>
  <w:style w:type="character" w:styleId="CommentReference">
    <w:name w:val="annotation reference"/>
    <w:uiPriority w:val="99"/>
    <w:semiHidden/>
    <w:unhideWhenUsed/>
    <w:rsid w:val="00C360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601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36016"/>
    <w:rPr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01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6016"/>
    <w:rPr>
      <w:b/>
      <w:bCs/>
      <w:noProof/>
      <w:lang w:eastAsia="en-US"/>
    </w:rPr>
  </w:style>
  <w:style w:type="paragraph" w:styleId="BodyText">
    <w:name w:val="Body Text"/>
    <w:basedOn w:val="Normal"/>
    <w:link w:val="BodyTextChar"/>
    <w:semiHidden/>
    <w:rsid w:val="00854949"/>
    <w:pPr>
      <w:spacing w:after="0" w:line="240" w:lineRule="auto"/>
    </w:pPr>
    <w:rPr>
      <w:rFonts w:ascii="Times New Roman" w:eastAsia="Times New Roman" w:hAnsi="Times New Roman"/>
      <w:noProof w:val="0"/>
      <w:sz w:val="24"/>
      <w:szCs w:val="20"/>
      <w:lang w:val="en-US"/>
    </w:rPr>
  </w:style>
  <w:style w:type="character" w:customStyle="1" w:styleId="BodyTextChar">
    <w:name w:val="Body Text Char"/>
    <w:link w:val="BodyText"/>
    <w:semiHidden/>
    <w:rsid w:val="00854949"/>
    <w:rPr>
      <w:rFonts w:ascii="Times New Roman" w:eastAsia="Times New Roman" w:hAnsi="Times New Roman"/>
      <w:sz w:val="24"/>
      <w:lang w:val="en-US" w:eastAsia="en-US"/>
    </w:rPr>
  </w:style>
  <w:style w:type="paragraph" w:customStyle="1" w:styleId="Malle1">
    <w:name w:val="Malle1"/>
    <w:basedOn w:val="Normal"/>
    <w:rsid w:val="00A21808"/>
    <w:pPr>
      <w:spacing w:after="0" w:line="240" w:lineRule="auto"/>
      <w:jc w:val="both"/>
    </w:pPr>
    <w:rPr>
      <w:rFonts w:ascii="Arial" w:eastAsia="Times New Roman" w:hAnsi="Arial"/>
      <w:noProof w:val="0"/>
      <w:sz w:val="24"/>
      <w:szCs w:val="20"/>
    </w:rPr>
  </w:style>
  <w:style w:type="character" w:styleId="FollowedHyperlink">
    <w:name w:val="FollowedHyperlink"/>
    <w:uiPriority w:val="99"/>
    <w:semiHidden/>
    <w:unhideWhenUsed/>
    <w:rsid w:val="00D7089B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1A1E3F"/>
    <w:rPr>
      <w:rFonts w:cstheme="minorBidi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A1E3F"/>
    <w:pPr>
      <w:widowControl w:val="0"/>
      <w:spacing w:after="0" w:line="240" w:lineRule="auto"/>
    </w:pPr>
    <w:rPr>
      <w:rFonts w:asciiTheme="minorHAnsi" w:eastAsiaTheme="minorHAnsi" w:hAnsiTheme="minorHAnsi" w:cstheme="minorBidi"/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4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7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elis.harmas@ut.e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795</Words>
  <Characters>4617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5402</CharactersWithSpaces>
  <SharedDoc>false</SharedDoc>
  <HLinks>
    <vt:vector size="72" baseType="variant">
      <vt:variant>
        <vt:i4>2555989</vt:i4>
      </vt:variant>
      <vt:variant>
        <vt:i4>18</vt:i4>
      </vt:variant>
      <vt:variant>
        <vt:i4>0</vt:i4>
      </vt:variant>
      <vt:variant>
        <vt:i4>5</vt:i4>
      </vt:variant>
      <vt:variant>
        <vt:lpwstr>http://www.teaduskool.ut.ee/sites/default/files/teaduskool/oppetoo/keem_gymn_aatommassid_molaararvutused.pdf</vt:lpwstr>
      </vt:variant>
      <vt:variant>
        <vt:lpwstr/>
      </vt:variant>
      <vt:variant>
        <vt:i4>1835074</vt:i4>
      </vt:variant>
      <vt:variant>
        <vt:i4>15</vt:i4>
      </vt:variant>
      <vt:variant>
        <vt:i4>0</vt:i4>
      </vt:variant>
      <vt:variant>
        <vt:i4>5</vt:i4>
      </vt:variant>
      <vt:variant>
        <vt:lpwstr>http://www.teaduskool.ut.ee/sites/default/files/teaduskool/oppetoo/keem_gymn_metallide_reageerimine_hapetega.pdf</vt:lpwstr>
      </vt:variant>
      <vt:variant>
        <vt:lpwstr/>
      </vt:variant>
      <vt:variant>
        <vt:i4>3014761</vt:i4>
      </vt:variant>
      <vt:variant>
        <vt:i4>12</vt:i4>
      </vt:variant>
      <vt:variant>
        <vt:i4>0</vt:i4>
      </vt:variant>
      <vt:variant>
        <vt:i4>5</vt:i4>
      </vt:variant>
      <vt:variant>
        <vt:lpwstr>http://www.teaduskool.ut.ee/sites/default/files/teaduskool/oppetoo/keem_gymn_lahused.pdf</vt:lpwstr>
      </vt:variant>
      <vt:variant>
        <vt:lpwstr/>
      </vt:variant>
      <vt:variant>
        <vt:i4>1310787</vt:i4>
      </vt:variant>
      <vt:variant>
        <vt:i4>9</vt:i4>
      </vt:variant>
      <vt:variant>
        <vt:i4>0</vt:i4>
      </vt:variant>
      <vt:variant>
        <vt:i4>5</vt:i4>
      </vt:variant>
      <vt:variant>
        <vt:lpwstr>http://www.teaduskool.ut.ee/sites/default/files/teaduskool/oppetoo/keem_gymn_redoksreaktsioonid.pdf</vt:lpwstr>
      </vt:variant>
      <vt:variant>
        <vt:lpwstr/>
      </vt:variant>
      <vt:variant>
        <vt:i4>5046318</vt:i4>
      </vt:variant>
      <vt:variant>
        <vt:i4>6</vt:i4>
      </vt:variant>
      <vt:variant>
        <vt:i4>0</vt:i4>
      </vt:variant>
      <vt:variant>
        <vt:i4>5</vt:i4>
      </vt:variant>
      <vt:variant>
        <vt:lpwstr>http://www.teaduskool.ut.ee/sites/default/files/teaduskool/oppetoo/keem_gymn_keemilise_reaktsiooni_energeetiline_efekt.pdf</vt:lpwstr>
      </vt:variant>
      <vt:variant>
        <vt:lpwstr/>
      </vt:variant>
      <vt:variant>
        <vt:i4>7143425</vt:i4>
      </vt:variant>
      <vt:variant>
        <vt:i4>3</vt:i4>
      </vt:variant>
      <vt:variant>
        <vt:i4>0</vt:i4>
      </vt:variant>
      <vt:variant>
        <vt:i4>5</vt:i4>
      </vt:variant>
      <vt:variant>
        <vt:lpwstr>http://www.teaduskool.ut.ee/sites/default/files/teaduskool/oppetoo/taiendavaid_teemasid_koolikeemiale_i_ylesannete_naited.pdf</vt:lpwstr>
      </vt:variant>
      <vt:variant>
        <vt:lpwstr/>
      </vt:variant>
      <vt:variant>
        <vt:i4>4522044</vt:i4>
      </vt:variant>
      <vt:variant>
        <vt:i4>0</vt:i4>
      </vt:variant>
      <vt:variant>
        <vt:i4>0</vt:i4>
      </vt:variant>
      <vt:variant>
        <vt:i4>5</vt:i4>
      </vt:variant>
      <vt:variant>
        <vt:lpwstr>mailto:natalia.nekrassova@ut.ee</vt:lpwstr>
      </vt:variant>
      <vt:variant>
        <vt:lpwstr/>
      </vt:variant>
      <vt:variant>
        <vt:i4>7143425</vt:i4>
      </vt:variant>
      <vt:variant>
        <vt:i4>12</vt:i4>
      </vt:variant>
      <vt:variant>
        <vt:i4>0</vt:i4>
      </vt:variant>
      <vt:variant>
        <vt:i4>5</vt:i4>
      </vt:variant>
      <vt:variant>
        <vt:lpwstr>http://www.teaduskool.ut.ee/sites/default/files/teaduskool/oppetoo/taiendavaid_teemasid_koolikeemiale_i_ylesannete_naited.pdf</vt:lpwstr>
      </vt:variant>
      <vt:variant>
        <vt:lpwstr/>
      </vt:variant>
      <vt:variant>
        <vt:i4>7143425</vt:i4>
      </vt:variant>
      <vt:variant>
        <vt:i4>9</vt:i4>
      </vt:variant>
      <vt:variant>
        <vt:i4>0</vt:i4>
      </vt:variant>
      <vt:variant>
        <vt:i4>5</vt:i4>
      </vt:variant>
      <vt:variant>
        <vt:lpwstr>http://www.teaduskool.ut.ee/sites/default/files/teaduskool/oppetoo/taiendavaid_teemasid_koolikeemiale_i_ylesannete_naited.pdf</vt:lpwstr>
      </vt:variant>
      <vt:variant>
        <vt:lpwstr/>
      </vt:variant>
      <vt:variant>
        <vt:i4>7143425</vt:i4>
      </vt:variant>
      <vt:variant>
        <vt:i4>6</vt:i4>
      </vt:variant>
      <vt:variant>
        <vt:i4>0</vt:i4>
      </vt:variant>
      <vt:variant>
        <vt:i4>5</vt:i4>
      </vt:variant>
      <vt:variant>
        <vt:lpwstr>http://www.teaduskool.ut.ee/sites/default/files/teaduskool/oppetoo/taiendavaid_teemasid_koolikeemiale_i_ylesannete_naited.pdf</vt:lpwstr>
      </vt:variant>
      <vt:variant>
        <vt:lpwstr/>
      </vt:variant>
      <vt:variant>
        <vt:i4>7143425</vt:i4>
      </vt:variant>
      <vt:variant>
        <vt:i4>3</vt:i4>
      </vt:variant>
      <vt:variant>
        <vt:i4>0</vt:i4>
      </vt:variant>
      <vt:variant>
        <vt:i4>5</vt:i4>
      </vt:variant>
      <vt:variant>
        <vt:lpwstr>http://www.teaduskool.ut.ee/sites/default/files/teaduskool/oppetoo/taiendavaid_teemasid_koolikeemiale_i_ylesannete_naited.pdf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http://www.teaduskool.ut.ee/sites/default/files/teaduskool/oppetoo/taiendavaid_teemasid_koolikeemiale_i_ylesannete_naited.pdf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Annika Põlgast</cp:lastModifiedBy>
  <cp:revision>4</cp:revision>
  <cp:lastPrinted>2019-06-19T08:35:00Z</cp:lastPrinted>
  <dcterms:created xsi:type="dcterms:W3CDTF">2023-06-28T07:33:00Z</dcterms:created>
  <dcterms:modified xsi:type="dcterms:W3CDTF">2025-06-19T11:11:00Z</dcterms:modified>
</cp:coreProperties>
</file>