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AEDE" w14:textId="77777777" w:rsidR="003269DB" w:rsidRPr="00E213B2" w:rsidRDefault="00E213B2" w:rsidP="003269DB">
      <w:pPr>
        <w:pStyle w:val="Heading1"/>
        <w:rPr>
          <w:b w:val="0"/>
          <w:i/>
          <w:sz w:val="24"/>
        </w:rPr>
      </w:pPr>
      <w:r>
        <w:rPr>
          <w:sz w:val="48"/>
          <w:lang w:eastAsia="et-EE"/>
        </w:rPr>
        <w:drawing>
          <wp:anchor distT="0" distB="0" distL="114300" distR="114300" simplePos="0" relativeHeight="251661312" behindDoc="0" locked="0" layoutInCell="1" allowOverlap="1" wp14:anchorId="6B92FF79" wp14:editId="015FA8FE">
            <wp:simplePos x="0" y="0"/>
            <wp:positionH relativeFrom="column">
              <wp:posOffset>5381625</wp:posOffset>
            </wp:positionH>
            <wp:positionV relativeFrom="paragraph">
              <wp:posOffset>552450</wp:posOffset>
            </wp:positionV>
            <wp:extent cx="1040765" cy="1083945"/>
            <wp:effectExtent l="0" t="0" r="6985" b="0"/>
            <wp:wrapSquare wrapText="bothSides"/>
            <wp:docPr id="1" name="Picture 1" descr="Y:\TEADUSKOOL USERS\Natasha\1_TK oppetoo\KURSUSTE passid\2018_2019\märk_ymar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EADUSKOOL USERS\Natasha\1_TK oppetoo\KURSUSTE passid\2018_2019\märk_ymar_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76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93F" w:rsidRPr="001D5469">
        <w:rPr>
          <w:rFonts w:ascii="Cambria" w:eastAsia="Times New Roman" w:hAnsi="Cambria"/>
          <w:b w:val="0"/>
          <w:bCs w:val="0"/>
          <w:color w:val="365F91"/>
          <w:kern w:val="36"/>
          <w:sz w:val="36"/>
          <w:szCs w:val="36"/>
          <w:lang w:eastAsia="et-EE"/>
        </w:rPr>
        <w:drawing>
          <wp:anchor distT="0" distB="0" distL="114300" distR="114300" simplePos="0" relativeHeight="251660288" behindDoc="0" locked="0" layoutInCell="1" allowOverlap="1" wp14:anchorId="4DE2B844" wp14:editId="0DC3F80D">
            <wp:simplePos x="0" y="0"/>
            <wp:positionH relativeFrom="column">
              <wp:posOffset>4440646</wp:posOffset>
            </wp:positionH>
            <wp:positionV relativeFrom="paragraph">
              <wp:posOffset>-73025</wp:posOffset>
            </wp:positionV>
            <wp:extent cx="2122715" cy="630746"/>
            <wp:effectExtent l="0" t="0" r="0" b="0"/>
            <wp:wrapNone/>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8" cstate="print">
                      <a:extLst>
                        <a:ext uri="{28A0092B-C50C-407E-A947-70E740481C1C}">
                          <a14:useLocalDpi xmlns:a14="http://schemas.microsoft.com/office/drawing/2010/main" val="0"/>
                        </a:ext>
                      </a:extLst>
                    </a:blip>
                    <a:srcRect l="5975" t="28021" r="40924" b="25281"/>
                    <a:stretch>
                      <a:fillRect/>
                    </a:stretch>
                  </pic:blipFill>
                  <pic:spPr bwMode="auto">
                    <a:xfrm>
                      <a:off x="0" y="0"/>
                      <a:ext cx="2122715" cy="630746"/>
                    </a:xfrm>
                    <a:prstGeom prst="rect">
                      <a:avLst/>
                    </a:prstGeom>
                    <a:noFill/>
                    <a:ln>
                      <a:noFill/>
                    </a:ln>
                  </pic:spPr>
                </pic:pic>
              </a:graphicData>
            </a:graphic>
            <wp14:sizeRelH relativeFrom="page">
              <wp14:pctWidth>0</wp14:pctWidth>
            </wp14:sizeRelH>
            <wp14:sizeRelV relativeFrom="page">
              <wp14:pctHeight>0</wp14:pctHeight>
            </wp14:sizeRelV>
          </wp:anchor>
        </w:drawing>
      </w:r>
      <w:r w:rsidR="006E28C5">
        <w:rPr>
          <w:lang w:eastAsia="et-EE"/>
        </w:rPr>
        <w:drawing>
          <wp:anchor distT="0" distB="0" distL="114300" distR="114300" simplePos="0" relativeHeight="251658240" behindDoc="0" locked="0" layoutInCell="1" allowOverlap="1" wp14:anchorId="320FC684" wp14:editId="223F8DD9">
            <wp:simplePos x="0" y="0"/>
            <wp:positionH relativeFrom="column">
              <wp:posOffset>39712</wp:posOffset>
            </wp:positionH>
            <wp:positionV relativeFrom="paragraph">
              <wp:posOffset>-77613</wp:posOffset>
            </wp:positionV>
            <wp:extent cx="3013710" cy="529590"/>
            <wp:effectExtent l="0" t="0" r="0" b="381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Ü_sotsiaalteaduste_valdkond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710" cy="529590"/>
                    </a:xfrm>
                    <a:prstGeom prst="rect">
                      <a:avLst/>
                    </a:prstGeom>
                  </pic:spPr>
                </pic:pic>
              </a:graphicData>
            </a:graphic>
            <wp14:sizeRelH relativeFrom="page">
              <wp14:pctWidth>0</wp14:pctWidth>
            </wp14:sizeRelH>
            <wp14:sizeRelV relativeFrom="page">
              <wp14:pctHeight>0</wp14:pctHeight>
            </wp14:sizeRelV>
          </wp:anchor>
        </w:drawing>
      </w:r>
      <w:r w:rsidR="006E28C5">
        <w:t xml:space="preserve"> </w:t>
      </w:r>
      <w:r w:rsidR="003269DB">
        <w:br/>
      </w:r>
      <w:r w:rsidR="003269DB" w:rsidRPr="003269DB">
        <w:rPr>
          <w:sz w:val="48"/>
        </w:rPr>
        <w:t xml:space="preserve">Aktiivse kodaniku ABC </w:t>
      </w:r>
      <w:r w:rsidR="003269DB">
        <w:br/>
      </w:r>
      <w:r w:rsidR="0016667C">
        <w:rPr>
          <w:b w:val="0"/>
          <w:i/>
          <w:sz w:val="24"/>
        </w:rPr>
        <w:t xml:space="preserve"> </w:t>
      </w:r>
      <w:r w:rsidR="00C838E9">
        <w:rPr>
          <w:b w:val="0"/>
          <w:i/>
          <w:sz w:val="24"/>
        </w:rPr>
        <w:t xml:space="preserve">e-kursus </w:t>
      </w:r>
      <w:r w:rsidR="00E03286">
        <w:rPr>
          <w:b w:val="0"/>
          <w:i/>
          <w:sz w:val="24"/>
        </w:rPr>
        <w:t xml:space="preserve"> Moodle keskkonnas</w:t>
      </w:r>
    </w:p>
    <w:p w14:paraId="4C895E87" w14:textId="77777777" w:rsidR="007E520C" w:rsidRDefault="007E520C" w:rsidP="007E520C">
      <w:pPr>
        <w:spacing w:after="0"/>
        <w:jc w:val="both"/>
        <w:rPr>
          <w:b/>
          <w:sz w:val="24"/>
          <w:szCs w:val="24"/>
        </w:rPr>
      </w:pPr>
    </w:p>
    <w:p w14:paraId="4CFC3FD4" w14:textId="04F40480" w:rsidR="007E520C" w:rsidRDefault="003269DB" w:rsidP="00E213B2">
      <w:pPr>
        <w:spacing w:after="0"/>
        <w:rPr>
          <w:sz w:val="24"/>
          <w:szCs w:val="24"/>
        </w:rPr>
      </w:pPr>
      <w:r w:rsidRPr="003269DB">
        <w:rPr>
          <w:b/>
          <w:sz w:val="24"/>
          <w:szCs w:val="24"/>
        </w:rPr>
        <w:t>Kursuse eesmärk</w:t>
      </w:r>
      <w:r w:rsidR="001778F4">
        <w:rPr>
          <w:sz w:val="24"/>
          <w:szCs w:val="24"/>
        </w:rPr>
        <w:t xml:space="preserve"> on</w:t>
      </w:r>
      <w:r w:rsidRPr="003269DB">
        <w:rPr>
          <w:sz w:val="24"/>
          <w:szCs w:val="24"/>
        </w:rPr>
        <w:t xml:space="preserve"> arendada aktiivse, teadliku, demokraatliku ja vast</w:t>
      </w:r>
      <w:r w:rsidR="007E520C">
        <w:rPr>
          <w:sz w:val="24"/>
          <w:szCs w:val="24"/>
        </w:rPr>
        <w:t>utustundliku kodaniku pädevusi.</w:t>
      </w:r>
    </w:p>
    <w:p w14:paraId="0429793E" w14:textId="4F07E258" w:rsidR="003269DB" w:rsidRPr="003269DB" w:rsidRDefault="003269DB" w:rsidP="001778F4">
      <w:pPr>
        <w:jc w:val="both"/>
        <w:rPr>
          <w:rFonts w:eastAsiaTheme="majorEastAsia" w:cstheme="majorBidi"/>
          <w:sz w:val="24"/>
          <w:szCs w:val="24"/>
        </w:rPr>
      </w:pPr>
      <w:r w:rsidRPr="003269DB">
        <w:rPr>
          <w:sz w:val="24"/>
          <w:szCs w:val="24"/>
        </w:rPr>
        <w:t>Kursus on mõeldud toetama gümnaasiumi õppekava sotsiaalainete ainevaldkonnas kohustulikest ainetest ühiskonnaõpetust ja valikkursuseid „Globaliseeruv maailm”, „Üldajalugu – maailma ajalugu: tsivilisatsioonid väljaspool Euroopat” ja „Üldajalugu – Euroopa maade ja A</w:t>
      </w:r>
      <w:r w:rsidR="007E520C">
        <w:rPr>
          <w:sz w:val="24"/>
          <w:szCs w:val="24"/>
        </w:rPr>
        <w:t xml:space="preserve">meerika Ühendriikide ajalugu”. </w:t>
      </w:r>
      <w:r w:rsidRPr="003269DB">
        <w:rPr>
          <w:rFonts w:eastAsia="Times New Roman"/>
          <w:sz w:val="24"/>
          <w:szCs w:val="24"/>
        </w:rPr>
        <w:t xml:space="preserve">Kursus </w:t>
      </w:r>
      <w:r w:rsidR="00DC634F">
        <w:rPr>
          <w:rFonts w:eastAsia="Times New Roman"/>
          <w:sz w:val="24"/>
          <w:szCs w:val="24"/>
        </w:rPr>
        <w:t>aitab valmistuda</w:t>
      </w:r>
      <w:r w:rsidRPr="003269DB">
        <w:rPr>
          <w:rFonts w:eastAsia="Times New Roman"/>
          <w:sz w:val="24"/>
          <w:szCs w:val="24"/>
        </w:rPr>
        <w:t xml:space="preserve"> sisseastumis</w:t>
      </w:r>
      <w:r w:rsidR="00DC634F">
        <w:rPr>
          <w:rFonts w:eastAsia="Times New Roman"/>
          <w:sz w:val="24"/>
          <w:szCs w:val="24"/>
        </w:rPr>
        <w:t>eks Tartu Ülikooli</w:t>
      </w:r>
      <w:r w:rsidRPr="003269DB">
        <w:rPr>
          <w:rFonts w:eastAsia="Times New Roman"/>
          <w:sz w:val="24"/>
          <w:szCs w:val="24"/>
        </w:rPr>
        <w:t xml:space="preserve"> riigi- ja ühiskonnateaduslike õppekavadele.</w:t>
      </w:r>
    </w:p>
    <w:p w14:paraId="461CEF1A" w14:textId="77777777" w:rsidR="003269DB" w:rsidRPr="003269DB" w:rsidRDefault="003269DB" w:rsidP="001778F4">
      <w:pPr>
        <w:spacing w:after="0"/>
        <w:jc w:val="both"/>
        <w:rPr>
          <w:rFonts w:cs="Times New Roman"/>
          <w:b/>
          <w:sz w:val="24"/>
          <w:szCs w:val="24"/>
        </w:rPr>
      </w:pPr>
      <w:r w:rsidRPr="003269DB">
        <w:rPr>
          <w:rFonts w:cs="Times New Roman"/>
          <w:b/>
          <w:bCs/>
          <w:sz w:val="24"/>
          <w:szCs w:val="24"/>
        </w:rPr>
        <w:t>Kursuse läbinud õpilane:</w:t>
      </w:r>
    </w:p>
    <w:p w14:paraId="5F0D9F65" w14:textId="77777777" w:rsidR="003269DB" w:rsidRPr="003269DB" w:rsidRDefault="003269DB" w:rsidP="001778F4">
      <w:pPr>
        <w:pStyle w:val="ListParagraph"/>
        <w:numPr>
          <w:ilvl w:val="0"/>
          <w:numId w:val="2"/>
        </w:numPr>
        <w:spacing w:after="0" w:line="240" w:lineRule="auto"/>
        <w:ind w:left="709" w:hanging="709"/>
        <w:jc w:val="both"/>
        <w:rPr>
          <w:rFonts w:cs="Times New Roman"/>
          <w:sz w:val="24"/>
          <w:szCs w:val="24"/>
        </w:rPr>
      </w:pPr>
      <w:r w:rsidRPr="003269DB">
        <w:rPr>
          <w:rFonts w:cs="Times New Roman"/>
          <w:sz w:val="24"/>
          <w:szCs w:val="24"/>
        </w:rPr>
        <w:t>teab poliitikast toimuvast, oskab mõtestada ja seostada poliitikas toimuvat läh</w:t>
      </w:r>
      <w:r w:rsidR="001778F4">
        <w:rPr>
          <w:rFonts w:cs="Times New Roman"/>
          <w:sz w:val="24"/>
          <w:szCs w:val="24"/>
        </w:rPr>
        <w:t>tuvalt osapooltest ja vaadetest,</w:t>
      </w:r>
    </w:p>
    <w:p w14:paraId="28A8D590" w14:textId="77777777" w:rsidR="003269DB" w:rsidRPr="003269DB" w:rsidRDefault="003269DB" w:rsidP="001778F4">
      <w:pPr>
        <w:pStyle w:val="ListParagraph"/>
        <w:numPr>
          <w:ilvl w:val="0"/>
          <w:numId w:val="2"/>
        </w:numPr>
        <w:spacing w:after="0" w:line="240" w:lineRule="auto"/>
        <w:ind w:left="709" w:hanging="709"/>
        <w:jc w:val="both"/>
        <w:rPr>
          <w:rFonts w:cs="Times New Roman"/>
          <w:sz w:val="24"/>
          <w:szCs w:val="24"/>
        </w:rPr>
      </w:pPr>
      <w:r w:rsidRPr="003269DB">
        <w:rPr>
          <w:rFonts w:cs="Times New Roman"/>
          <w:sz w:val="24"/>
          <w:szCs w:val="24"/>
        </w:rPr>
        <w:t>oskab osaleda poliitikas demokraatlikult ja vastutustundlikult, teiste kodanikega koos ja ka talle endale sobival viisil</w:t>
      </w:r>
      <w:r w:rsidR="001778F4">
        <w:rPr>
          <w:rFonts w:cs="Times New Roman"/>
          <w:sz w:val="24"/>
          <w:szCs w:val="24"/>
        </w:rPr>
        <w:t>,</w:t>
      </w:r>
    </w:p>
    <w:p w14:paraId="7015B00E" w14:textId="3749A887" w:rsidR="003269DB" w:rsidRDefault="003269DB" w:rsidP="001778F4">
      <w:pPr>
        <w:pStyle w:val="ListParagraph"/>
        <w:numPr>
          <w:ilvl w:val="0"/>
          <w:numId w:val="2"/>
        </w:numPr>
        <w:spacing w:after="0" w:line="240" w:lineRule="auto"/>
        <w:ind w:left="709" w:hanging="709"/>
        <w:jc w:val="both"/>
        <w:rPr>
          <w:rFonts w:cs="Times New Roman"/>
          <w:sz w:val="24"/>
          <w:szCs w:val="24"/>
        </w:rPr>
      </w:pPr>
      <w:r w:rsidRPr="003269DB">
        <w:rPr>
          <w:rFonts w:cs="Times New Roman"/>
          <w:sz w:val="24"/>
          <w:szCs w:val="24"/>
        </w:rPr>
        <w:t>oskab langetada</w:t>
      </w:r>
      <w:r w:rsidR="00DC634F">
        <w:rPr>
          <w:rFonts w:cs="Times New Roman"/>
          <w:sz w:val="24"/>
          <w:szCs w:val="24"/>
        </w:rPr>
        <w:t xml:space="preserve"> teadlikke, iseseisvalt kaalutletud ja</w:t>
      </w:r>
      <w:r w:rsidRPr="003269DB">
        <w:rPr>
          <w:rFonts w:cs="Times New Roman"/>
          <w:sz w:val="24"/>
          <w:szCs w:val="24"/>
        </w:rPr>
        <w:t xml:space="preserve"> informeeritud valimisotsuseid ning sõnastada argumenteeritud seisukohti küsimustes, kus õigekspeetavaid arusaamu on rohkem kui üks.</w:t>
      </w:r>
    </w:p>
    <w:p w14:paraId="0B0FF283" w14:textId="77777777" w:rsidR="001778F4" w:rsidRPr="007E520C" w:rsidRDefault="001778F4" w:rsidP="001778F4">
      <w:pPr>
        <w:pStyle w:val="ListParagraph"/>
        <w:spacing w:after="0" w:line="240" w:lineRule="auto"/>
        <w:ind w:left="709"/>
        <w:jc w:val="both"/>
        <w:rPr>
          <w:rFonts w:cs="Times New Roman"/>
          <w:sz w:val="16"/>
          <w:szCs w:val="16"/>
        </w:rPr>
      </w:pPr>
    </w:p>
    <w:tbl>
      <w:tblPr>
        <w:tblStyle w:val="TableGrid"/>
        <w:tblW w:w="10598" w:type="dxa"/>
        <w:tblLook w:val="04A0" w:firstRow="1" w:lastRow="0" w:firstColumn="1" w:lastColumn="0" w:noHBand="0" w:noVBand="1"/>
      </w:tblPr>
      <w:tblGrid>
        <w:gridCol w:w="2518"/>
        <w:gridCol w:w="8080"/>
      </w:tblGrid>
      <w:tr w:rsidR="008145C3" w:rsidRPr="003269DB" w14:paraId="38646672" w14:textId="77777777" w:rsidTr="004F70F6">
        <w:tc>
          <w:tcPr>
            <w:tcW w:w="2518" w:type="dxa"/>
          </w:tcPr>
          <w:p w14:paraId="7DD754F1" w14:textId="77777777" w:rsidR="008145C3" w:rsidRPr="003269DB" w:rsidRDefault="008145C3" w:rsidP="004F70F6">
            <w:pPr>
              <w:spacing w:line="360" w:lineRule="auto"/>
              <w:rPr>
                <w:rFonts w:cs="Times New Roman"/>
                <w:sz w:val="24"/>
                <w:szCs w:val="24"/>
              </w:rPr>
            </w:pPr>
            <w:r>
              <w:rPr>
                <w:rFonts w:cs="Times New Roman"/>
                <w:sz w:val="24"/>
                <w:szCs w:val="24"/>
              </w:rPr>
              <w:t>Ainekood</w:t>
            </w:r>
          </w:p>
        </w:tc>
        <w:tc>
          <w:tcPr>
            <w:tcW w:w="8080" w:type="dxa"/>
          </w:tcPr>
          <w:p w14:paraId="48E29B16" w14:textId="77777777" w:rsidR="008145C3" w:rsidRPr="003269DB" w:rsidRDefault="008145C3" w:rsidP="004F70F6">
            <w:pPr>
              <w:rPr>
                <w:rFonts w:cs="Times New Roman"/>
                <w:sz w:val="24"/>
                <w:szCs w:val="24"/>
              </w:rPr>
            </w:pPr>
            <w:r>
              <w:rPr>
                <w:rFonts w:cs="Times New Roman"/>
                <w:sz w:val="24"/>
                <w:szCs w:val="24"/>
              </w:rPr>
              <w:t>P2TP.TK.079</w:t>
            </w:r>
          </w:p>
        </w:tc>
      </w:tr>
      <w:tr w:rsidR="002D5EEB" w:rsidRPr="003269DB" w14:paraId="39BCC4E8" w14:textId="77777777" w:rsidTr="001778F4">
        <w:tc>
          <w:tcPr>
            <w:tcW w:w="2518" w:type="dxa"/>
          </w:tcPr>
          <w:p w14:paraId="7EBAF9E1" w14:textId="77777777" w:rsidR="002D5EEB" w:rsidRPr="003269DB" w:rsidRDefault="002D5EEB" w:rsidP="00D40850">
            <w:pPr>
              <w:spacing w:line="360" w:lineRule="auto"/>
              <w:rPr>
                <w:rFonts w:cs="Times New Roman"/>
                <w:sz w:val="24"/>
                <w:szCs w:val="24"/>
              </w:rPr>
            </w:pPr>
            <w:r w:rsidRPr="003269DB">
              <w:rPr>
                <w:rFonts w:cs="Times New Roman"/>
                <w:sz w:val="24"/>
                <w:szCs w:val="24"/>
              </w:rPr>
              <w:t>Vastutav õppejõud</w:t>
            </w:r>
          </w:p>
        </w:tc>
        <w:tc>
          <w:tcPr>
            <w:tcW w:w="8080" w:type="dxa"/>
          </w:tcPr>
          <w:p w14:paraId="66111E1A" w14:textId="77777777" w:rsidR="002D5EEB" w:rsidRPr="003269DB" w:rsidRDefault="002D5EEB" w:rsidP="00D40850">
            <w:pPr>
              <w:rPr>
                <w:rFonts w:cs="Times New Roman"/>
                <w:sz w:val="24"/>
                <w:szCs w:val="24"/>
              </w:rPr>
            </w:pPr>
            <w:r w:rsidRPr="003269DB">
              <w:rPr>
                <w:rFonts w:cs="Times New Roman"/>
                <w:sz w:val="24"/>
                <w:szCs w:val="24"/>
              </w:rPr>
              <w:t xml:space="preserve">Alar Kilp, </w:t>
            </w:r>
            <w:r w:rsidR="00E03286" w:rsidRPr="007E520C">
              <w:rPr>
                <w:sz w:val="24"/>
                <w:szCs w:val="24"/>
              </w:rPr>
              <w:t>PhD (politoloogia),</w:t>
            </w:r>
            <w:r w:rsidR="00E03286">
              <w:t xml:space="preserve"> </w:t>
            </w:r>
            <w:hyperlink r:id="rId10" w:history="1">
              <w:r w:rsidRPr="003269DB">
                <w:rPr>
                  <w:rStyle w:val="Hyperlink"/>
                  <w:rFonts w:cs="Times New Roman"/>
                  <w:sz w:val="24"/>
                  <w:szCs w:val="24"/>
                </w:rPr>
                <w:t>alar.kilp@ut.ee</w:t>
              </w:r>
            </w:hyperlink>
          </w:p>
        </w:tc>
      </w:tr>
      <w:tr w:rsidR="002D5EEB" w:rsidRPr="003269DB" w14:paraId="6EF4B397" w14:textId="77777777" w:rsidTr="001778F4">
        <w:tc>
          <w:tcPr>
            <w:tcW w:w="2518" w:type="dxa"/>
          </w:tcPr>
          <w:p w14:paraId="19DABC9E" w14:textId="77777777" w:rsidR="002D5EEB" w:rsidRPr="003269DB" w:rsidRDefault="002D5EEB" w:rsidP="00D40850">
            <w:pPr>
              <w:spacing w:line="360" w:lineRule="auto"/>
              <w:rPr>
                <w:rFonts w:cs="Times New Roman"/>
                <w:sz w:val="24"/>
                <w:szCs w:val="24"/>
              </w:rPr>
            </w:pPr>
            <w:r w:rsidRPr="003269DB">
              <w:rPr>
                <w:rFonts w:cs="Times New Roman"/>
                <w:sz w:val="24"/>
                <w:szCs w:val="24"/>
              </w:rPr>
              <w:t xml:space="preserve">Kursuse maht </w:t>
            </w:r>
          </w:p>
        </w:tc>
        <w:tc>
          <w:tcPr>
            <w:tcW w:w="8080" w:type="dxa"/>
          </w:tcPr>
          <w:p w14:paraId="7782C60C" w14:textId="77777777" w:rsidR="002D5EEB" w:rsidRPr="003269DB" w:rsidRDefault="002D5EEB" w:rsidP="00D40850">
            <w:pPr>
              <w:rPr>
                <w:rFonts w:cs="Times New Roman"/>
                <w:sz w:val="24"/>
                <w:szCs w:val="24"/>
              </w:rPr>
            </w:pPr>
            <w:r w:rsidRPr="003269DB">
              <w:rPr>
                <w:rFonts w:cs="Times New Roman"/>
                <w:sz w:val="24"/>
                <w:szCs w:val="24"/>
              </w:rPr>
              <w:t>2 EAP</w:t>
            </w:r>
          </w:p>
        </w:tc>
      </w:tr>
      <w:tr w:rsidR="002D5EEB" w:rsidRPr="003269DB" w14:paraId="613BF135" w14:textId="77777777" w:rsidTr="00E5143A">
        <w:tc>
          <w:tcPr>
            <w:tcW w:w="2518" w:type="dxa"/>
            <w:shd w:val="clear" w:color="auto" w:fill="auto"/>
          </w:tcPr>
          <w:p w14:paraId="3C9AA429" w14:textId="77777777" w:rsidR="002D5EEB" w:rsidRPr="003269DB" w:rsidRDefault="002D5EEB" w:rsidP="00D40850">
            <w:pPr>
              <w:spacing w:line="360" w:lineRule="auto"/>
              <w:rPr>
                <w:rFonts w:cs="Times New Roman"/>
                <w:sz w:val="24"/>
                <w:szCs w:val="24"/>
              </w:rPr>
            </w:pPr>
            <w:r w:rsidRPr="003269DB">
              <w:rPr>
                <w:rFonts w:cs="Times New Roman"/>
                <w:sz w:val="24"/>
                <w:szCs w:val="24"/>
              </w:rPr>
              <w:t>Kursuse läbiviimise aeg</w:t>
            </w:r>
          </w:p>
        </w:tc>
        <w:tc>
          <w:tcPr>
            <w:tcW w:w="8080" w:type="dxa"/>
            <w:shd w:val="clear" w:color="auto" w:fill="auto"/>
          </w:tcPr>
          <w:p w14:paraId="13989FED" w14:textId="25FD001E" w:rsidR="00761B0D" w:rsidRPr="00C94DA6" w:rsidRDefault="00D1410D" w:rsidP="009D15B1">
            <w:pPr>
              <w:rPr>
                <w:rFonts w:cs="Times New Roman"/>
                <w:i/>
                <w:sz w:val="24"/>
                <w:szCs w:val="24"/>
              </w:rPr>
            </w:pPr>
            <w:r w:rsidRPr="00E5143A">
              <w:rPr>
                <w:rFonts w:cs="Times New Roman"/>
                <w:sz w:val="24"/>
                <w:szCs w:val="24"/>
              </w:rPr>
              <w:t>5</w:t>
            </w:r>
            <w:r w:rsidR="002D5EEB" w:rsidRPr="00E5143A">
              <w:rPr>
                <w:rFonts w:cs="Times New Roman"/>
                <w:sz w:val="24"/>
                <w:szCs w:val="24"/>
              </w:rPr>
              <w:t xml:space="preserve">. </w:t>
            </w:r>
            <w:r w:rsidR="0076487A" w:rsidRPr="00E5143A">
              <w:rPr>
                <w:rFonts w:cs="Times New Roman"/>
                <w:sz w:val="24"/>
                <w:szCs w:val="24"/>
              </w:rPr>
              <w:t xml:space="preserve">jaanuar - </w:t>
            </w:r>
            <w:r w:rsidR="00231FC7" w:rsidRPr="00E5143A">
              <w:rPr>
                <w:rFonts w:cs="Times New Roman"/>
                <w:sz w:val="24"/>
                <w:szCs w:val="24"/>
              </w:rPr>
              <w:t>1</w:t>
            </w:r>
            <w:r w:rsidRPr="00E5143A">
              <w:rPr>
                <w:rFonts w:cs="Times New Roman"/>
                <w:sz w:val="24"/>
                <w:szCs w:val="24"/>
              </w:rPr>
              <w:t>5</w:t>
            </w:r>
            <w:r w:rsidR="002D5EEB" w:rsidRPr="00E5143A">
              <w:rPr>
                <w:rFonts w:cs="Times New Roman"/>
                <w:sz w:val="24"/>
                <w:szCs w:val="24"/>
              </w:rPr>
              <w:t xml:space="preserve">. </w:t>
            </w:r>
            <w:r w:rsidR="00761B0D" w:rsidRPr="00E5143A">
              <w:rPr>
                <w:rFonts w:cs="Times New Roman"/>
                <w:sz w:val="24"/>
                <w:szCs w:val="24"/>
              </w:rPr>
              <w:t>märts 20</w:t>
            </w:r>
            <w:r w:rsidR="005A27FA" w:rsidRPr="00E5143A">
              <w:rPr>
                <w:rFonts w:cs="Times New Roman"/>
                <w:sz w:val="24"/>
                <w:szCs w:val="24"/>
              </w:rPr>
              <w:t>2</w:t>
            </w:r>
            <w:r w:rsidRPr="00E5143A">
              <w:rPr>
                <w:rFonts w:cs="Times New Roman"/>
                <w:sz w:val="24"/>
                <w:szCs w:val="24"/>
              </w:rPr>
              <w:t>6</w:t>
            </w:r>
            <w:r w:rsidR="002D5EEB" w:rsidRPr="00E5143A">
              <w:rPr>
                <w:rFonts w:cs="Times New Roman"/>
                <w:sz w:val="24"/>
                <w:szCs w:val="24"/>
              </w:rPr>
              <w:t xml:space="preserve"> </w:t>
            </w:r>
            <w:r w:rsidR="002D5EEB" w:rsidRPr="00E5143A">
              <w:rPr>
                <w:rFonts w:cs="Times New Roman"/>
                <w:i/>
                <w:sz w:val="24"/>
                <w:szCs w:val="24"/>
              </w:rPr>
              <w:t>(10 nädalat)</w:t>
            </w:r>
            <w:bookmarkStart w:id="0" w:name="_GoBack"/>
            <w:bookmarkEnd w:id="0"/>
          </w:p>
        </w:tc>
      </w:tr>
      <w:tr w:rsidR="002D5EEB" w:rsidRPr="003269DB" w14:paraId="6701CF20" w14:textId="77777777" w:rsidTr="001778F4">
        <w:tc>
          <w:tcPr>
            <w:tcW w:w="2518" w:type="dxa"/>
          </w:tcPr>
          <w:p w14:paraId="53A15B3D" w14:textId="77777777" w:rsidR="002D5EEB" w:rsidRPr="003269DB" w:rsidRDefault="002D5EEB" w:rsidP="00D40850">
            <w:pPr>
              <w:spacing w:line="360" w:lineRule="auto"/>
              <w:rPr>
                <w:rFonts w:cs="Times New Roman"/>
                <w:sz w:val="24"/>
                <w:szCs w:val="24"/>
              </w:rPr>
            </w:pPr>
            <w:r w:rsidRPr="003269DB">
              <w:rPr>
                <w:rFonts w:cs="Times New Roman"/>
                <w:sz w:val="24"/>
                <w:szCs w:val="24"/>
              </w:rPr>
              <w:t xml:space="preserve">Sihtrühm </w:t>
            </w:r>
          </w:p>
        </w:tc>
        <w:tc>
          <w:tcPr>
            <w:tcW w:w="8080" w:type="dxa"/>
          </w:tcPr>
          <w:p w14:paraId="70361CF5" w14:textId="77777777" w:rsidR="002D5EEB" w:rsidRPr="00C838E9" w:rsidRDefault="002D5EEB" w:rsidP="002A0194">
            <w:pPr>
              <w:rPr>
                <w:rFonts w:cs="Times New Roman"/>
                <w:sz w:val="24"/>
                <w:szCs w:val="24"/>
              </w:rPr>
            </w:pPr>
            <w:r w:rsidRPr="00C838E9">
              <w:rPr>
                <w:rFonts w:cs="Times New Roman"/>
                <w:sz w:val="24"/>
                <w:szCs w:val="24"/>
              </w:rPr>
              <w:t>gümnaasiumi 10.-12. klass</w:t>
            </w:r>
            <w:r w:rsidR="002A0194">
              <w:t xml:space="preserve"> </w:t>
            </w:r>
            <w:r w:rsidR="002A0194" w:rsidRPr="002A0194">
              <w:rPr>
                <w:sz w:val="24"/>
                <w:szCs w:val="24"/>
              </w:rPr>
              <w:t xml:space="preserve">(kursusele ei võeta </w:t>
            </w:r>
            <w:r w:rsidR="0076487A">
              <w:rPr>
                <w:sz w:val="24"/>
                <w:szCs w:val="24"/>
              </w:rPr>
              <w:t xml:space="preserve">kooliväliseid </w:t>
            </w:r>
            <w:r w:rsidR="002A0194" w:rsidRPr="002A0194">
              <w:rPr>
                <w:sz w:val="24"/>
                <w:szCs w:val="24"/>
              </w:rPr>
              <w:t>täiskasvanuid)</w:t>
            </w:r>
          </w:p>
        </w:tc>
      </w:tr>
      <w:tr w:rsidR="002D5EEB" w:rsidRPr="003269DB" w14:paraId="0DC98730" w14:textId="77777777" w:rsidTr="001778F4">
        <w:tc>
          <w:tcPr>
            <w:tcW w:w="2518" w:type="dxa"/>
          </w:tcPr>
          <w:p w14:paraId="4B73DCA9" w14:textId="77777777" w:rsidR="002D5EEB" w:rsidRPr="003269DB" w:rsidRDefault="002D5EEB" w:rsidP="00D40850">
            <w:pPr>
              <w:spacing w:line="360" w:lineRule="auto"/>
              <w:rPr>
                <w:rFonts w:cs="Times New Roman"/>
                <w:sz w:val="24"/>
                <w:szCs w:val="24"/>
              </w:rPr>
            </w:pPr>
            <w:r>
              <w:rPr>
                <w:rFonts w:cs="Times New Roman"/>
                <w:sz w:val="24"/>
                <w:szCs w:val="24"/>
              </w:rPr>
              <w:t>O</w:t>
            </w:r>
            <w:r w:rsidRPr="003269DB">
              <w:rPr>
                <w:rFonts w:cs="Times New Roman"/>
                <w:sz w:val="24"/>
                <w:szCs w:val="24"/>
              </w:rPr>
              <w:t xml:space="preserve">salejate </w:t>
            </w:r>
            <w:r w:rsidR="004B6D6C">
              <w:rPr>
                <w:rFonts w:cs="Times New Roman"/>
                <w:sz w:val="24"/>
                <w:szCs w:val="24"/>
              </w:rPr>
              <w:t>piir</w:t>
            </w:r>
            <w:r w:rsidRPr="003269DB">
              <w:rPr>
                <w:rFonts w:cs="Times New Roman"/>
                <w:sz w:val="24"/>
                <w:szCs w:val="24"/>
              </w:rPr>
              <w:t>arv</w:t>
            </w:r>
          </w:p>
        </w:tc>
        <w:tc>
          <w:tcPr>
            <w:tcW w:w="8080" w:type="dxa"/>
          </w:tcPr>
          <w:p w14:paraId="36E517A9" w14:textId="77777777" w:rsidR="002D5EEB" w:rsidRPr="003269DB" w:rsidRDefault="00A61FD8" w:rsidP="00D40850">
            <w:pPr>
              <w:rPr>
                <w:rFonts w:cs="Times New Roman"/>
                <w:i/>
                <w:sz w:val="24"/>
                <w:szCs w:val="24"/>
              </w:rPr>
            </w:pPr>
            <w:r>
              <w:rPr>
                <w:rFonts w:cs="Times New Roman"/>
                <w:sz w:val="24"/>
                <w:szCs w:val="24"/>
              </w:rPr>
              <w:t>150</w:t>
            </w:r>
          </w:p>
        </w:tc>
      </w:tr>
      <w:tr w:rsidR="007E520C" w:rsidRPr="003269DB" w14:paraId="6060E484" w14:textId="77777777" w:rsidTr="001778F4">
        <w:tc>
          <w:tcPr>
            <w:tcW w:w="2518" w:type="dxa"/>
          </w:tcPr>
          <w:p w14:paraId="0753F948" w14:textId="77777777" w:rsidR="007E520C" w:rsidRDefault="00232739" w:rsidP="00232739">
            <w:pPr>
              <w:spacing w:line="360" w:lineRule="auto"/>
              <w:rPr>
                <w:rFonts w:cs="Times New Roman"/>
                <w:sz w:val="24"/>
                <w:szCs w:val="24"/>
              </w:rPr>
            </w:pPr>
            <w:r>
              <w:rPr>
                <w:rFonts w:cs="Times New Roman"/>
                <w:sz w:val="24"/>
                <w:szCs w:val="24"/>
              </w:rPr>
              <w:t>Osavõtutasu õpilastele</w:t>
            </w:r>
          </w:p>
        </w:tc>
        <w:tc>
          <w:tcPr>
            <w:tcW w:w="8080" w:type="dxa"/>
          </w:tcPr>
          <w:p w14:paraId="3B8F0584" w14:textId="77777777" w:rsidR="002A0194" w:rsidRDefault="002A0194" w:rsidP="00D40850">
            <w:pPr>
              <w:rPr>
                <w:rFonts w:cs="Times New Roman"/>
                <w:sz w:val="24"/>
                <w:szCs w:val="24"/>
              </w:rPr>
            </w:pPr>
            <w:r>
              <w:rPr>
                <w:rFonts w:cs="Times New Roman"/>
                <w:sz w:val="24"/>
                <w:szCs w:val="24"/>
              </w:rPr>
              <w:t>T</w:t>
            </w:r>
            <w:r w:rsidR="007E520C">
              <w:rPr>
                <w:rFonts w:cs="Times New Roman"/>
                <w:sz w:val="24"/>
                <w:szCs w:val="24"/>
              </w:rPr>
              <w:t>asuta</w:t>
            </w:r>
            <w:r>
              <w:rPr>
                <w:rFonts w:cs="Times New Roman"/>
                <w:sz w:val="24"/>
                <w:szCs w:val="24"/>
              </w:rPr>
              <w:t xml:space="preserve">  </w:t>
            </w:r>
          </w:p>
          <w:p w14:paraId="78D361EE" w14:textId="77777777" w:rsidR="007E520C" w:rsidRDefault="007E520C" w:rsidP="002A0194">
            <w:pPr>
              <w:rPr>
                <w:rFonts w:cs="Times New Roman"/>
                <w:sz w:val="24"/>
                <w:szCs w:val="24"/>
              </w:rPr>
            </w:pPr>
          </w:p>
        </w:tc>
      </w:tr>
      <w:tr w:rsidR="002D5EEB" w:rsidRPr="003269DB" w14:paraId="5103E00B" w14:textId="77777777" w:rsidTr="001778F4">
        <w:tc>
          <w:tcPr>
            <w:tcW w:w="2518" w:type="dxa"/>
          </w:tcPr>
          <w:p w14:paraId="002B7BF1" w14:textId="77777777" w:rsidR="002D5EEB" w:rsidRPr="003269DB" w:rsidRDefault="002D5EEB" w:rsidP="00CA1E50">
            <w:pPr>
              <w:spacing w:line="360" w:lineRule="auto"/>
              <w:rPr>
                <w:rFonts w:cs="Times New Roman"/>
                <w:sz w:val="24"/>
                <w:szCs w:val="24"/>
              </w:rPr>
            </w:pPr>
            <w:r w:rsidRPr="003269DB">
              <w:rPr>
                <w:rFonts w:cs="Times New Roman"/>
                <w:sz w:val="24"/>
                <w:szCs w:val="24"/>
              </w:rPr>
              <w:t>Kursuse sisu (teemad)</w:t>
            </w:r>
          </w:p>
        </w:tc>
        <w:tc>
          <w:tcPr>
            <w:tcW w:w="8080" w:type="dxa"/>
          </w:tcPr>
          <w:p w14:paraId="1F3E73D1" w14:textId="77777777" w:rsidR="002D5EEB" w:rsidRPr="003269DB" w:rsidRDefault="002D5EEB" w:rsidP="004C5E48">
            <w:pPr>
              <w:rPr>
                <w:rFonts w:cs="Times New Roman"/>
                <w:i/>
                <w:sz w:val="24"/>
                <w:szCs w:val="24"/>
                <w:lang w:val="sv-SE"/>
              </w:rPr>
            </w:pPr>
            <w:r w:rsidRPr="003269DB">
              <w:rPr>
                <w:rFonts w:cs="Times New Roman"/>
                <w:b/>
                <w:sz w:val="24"/>
                <w:szCs w:val="24"/>
                <w:lang w:val="sv-SE"/>
              </w:rPr>
              <w:t>1. nädal</w:t>
            </w:r>
            <w:r w:rsidRPr="003269DB">
              <w:rPr>
                <w:rFonts w:cs="Times New Roman"/>
                <w:sz w:val="24"/>
                <w:szCs w:val="24"/>
                <w:lang w:val="sv-SE"/>
              </w:rPr>
              <w:t xml:space="preserve">. Mis on poliitika? </w:t>
            </w:r>
          </w:p>
          <w:p w14:paraId="39EDD34C" w14:textId="77777777" w:rsidR="002D5EEB" w:rsidRPr="003269DB" w:rsidRDefault="002D5EEB" w:rsidP="004C5E48">
            <w:pPr>
              <w:rPr>
                <w:rFonts w:cs="Times New Roman"/>
                <w:i/>
                <w:sz w:val="24"/>
                <w:szCs w:val="24"/>
                <w:lang w:val="sv-SE"/>
              </w:rPr>
            </w:pPr>
            <w:r w:rsidRPr="003269DB">
              <w:rPr>
                <w:rFonts w:cs="Times New Roman"/>
                <w:b/>
                <w:sz w:val="24"/>
                <w:szCs w:val="24"/>
                <w:lang w:val="sv-SE"/>
              </w:rPr>
              <w:t>2. nädal</w:t>
            </w:r>
            <w:r w:rsidRPr="003269DB">
              <w:rPr>
                <w:rFonts w:cs="Times New Roman"/>
                <w:sz w:val="24"/>
                <w:szCs w:val="24"/>
                <w:lang w:val="sv-SE"/>
              </w:rPr>
              <w:t xml:space="preserve">. </w:t>
            </w:r>
            <w:r w:rsidR="008B5EC1" w:rsidRPr="003269DB">
              <w:rPr>
                <w:rFonts w:cs="Times New Roman"/>
                <w:sz w:val="24"/>
                <w:szCs w:val="24"/>
                <w:lang w:val="sv-SE"/>
              </w:rPr>
              <w:t>Kuidas ära tunda peamisi ideoloogiaid ?</w:t>
            </w:r>
          </w:p>
          <w:p w14:paraId="73CFDF93" w14:textId="4B1FC598" w:rsidR="002D5EEB" w:rsidRPr="003269DB" w:rsidRDefault="002D5EEB" w:rsidP="004C5E48">
            <w:pPr>
              <w:rPr>
                <w:rFonts w:cs="Times New Roman"/>
                <w:i/>
                <w:sz w:val="24"/>
                <w:szCs w:val="24"/>
                <w:lang w:val="sv-SE"/>
              </w:rPr>
            </w:pPr>
            <w:r w:rsidRPr="003269DB">
              <w:rPr>
                <w:rFonts w:cs="Times New Roman"/>
                <w:b/>
                <w:sz w:val="24"/>
                <w:szCs w:val="24"/>
                <w:lang w:val="sv-SE"/>
              </w:rPr>
              <w:t>3. nädal</w:t>
            </w:r>
            <w:r w:rsidRPr="003269DB">
              <w:rPr>
                <w:rFonts w:cs="Times New Roman"/>
                <w:sz w:val="24"/>
                <w:szCs w:val="24"/>
                <w:lang w:val="sv-SE"/>
              </w:rPr>
              <w:t>.</w:t>
            </w:r>
            <w:r w:rsidR="00D1410D" w:rsidRPr="00D1410D">
              <w:rPr>
                <w:rFonts w:cs="Times New Roman"/>
                <w:sz w:val="24"/>
                <w:szCs w:val="24"/>
                <w:lang w:val="sv-SE"/>
              </w:rPr>
              <w:t>Kuidas mõjutab see, kellel on rohkem võimu ja ressursse, inimeste soovi osaleda poliitikas sotsiaalse õigluse nimel? Kui sallivad peaksid olema need inimesed või liikumised, kes tahavad muuta ühiskonda õiglasemaks ja anda rohkem võimu neile, kellel seda seni pole olnud</w:t>
            </w:r>
            <w:r w:rsidR="008B5EC1" w:rsidRPr="003269DB">
              <w:rPr>
                <w:rFonts w:cs="Times New Roman"/>
                <w:sz w:val="24"/>
                <w:szCs w:val="24"/>
                <w:lang w:val="sv-SE"/>
              </w:rPr>
              <w:t xml:space="preserve">? </w:t>
            </w:r>
            <w:r w:rsidRPr="003269DB">
              <w:rPr>
                <w:rFonts w:cs="Times New Roman"/>
                <w:sz w:val="24"/>
                <w:szCs w:val="24"/>
                <w:lang w:val="sv-SE"/>
              </w:rPr>
              <w:t xml:space="preserve"> </w:t>
            </w:r>
          </w:p>
          <w:p w14:paraId="08C109DC" w14:textId="77777777" w:rsidR="002D5EEB" w:rsidRPr="003269DB" w:rsidRDefault="002D5EEB" w:rsidP="004C5E48">
            <w:pPr>
              <w:rPr>
                <w:rFonts w:cs="Times New Roman"/>
                <w:i/>
                <w:sz w:val="24"/>
                <w:szCs w:val="24"/>
                <w:lang w:val="sv-SE"/>
              </w:rPr>
            </w:pPr>
            <w:r w:rsidRPr="003269DB">
              <w:rPr>
                <w:rFonts w:cs="Times New Roman"/>
                <w:b/>
                <w:sz w:val="24"/>
                <w:szCs w:val="24"/>
                <w:lang w:val="sv-SE"/>
              </w:rPr>
              <w:t>4. nädal</w:t>
            </w:r>
            <w:r w:rsidRPr="003269DB">
              <w:rPr>
                <w:rFonts w:cs="Times New Roman"/>
                <w:sz w:val="24"/>
                <w:szCs w:val="24"/>
                <w:lang w:val="sv-SE"/>
              </w:rPr>
              <w:t xml:space="preserve">. </w:t>
            </w:r>
            <w:r w:rsidR="008B5EC1" w:rsidRPr="003269DB">
              <w:rPr>
                <w:rFonts w:cs="Times New Roman"/>
                <w:sz w:val="24"/>
                <w:szCs w:val="24"/>
                <w:lang w:val="sv-SE"/>
              </w:rPr>
              <w:t xml:space="preserve">Milliseid teadmisi ja oskusi vajan valimistel osalemiseks? </w:t>
            </w:r>
          </w:p>
          <w:p w14:paraId="70A3EF59" w14:textId="77777777" w:rsidR="002D5EEB" w:rsidRPr="003269DB" w:rsidRDefault="002D5EEB" w:rsidP="004C5E48">
            <w:pPr>
              <w:rPr>
                <w:rFonts w:cs="Times New Roman"/>
                <w:i/>
                <w:sz w:val="24"/>
                <w:szCs w:val="24"/>
                <w:lang w:val="sv-SE"/>
              </w:rPr>
            </w:pPr>
            <w:r w:rsidRPr="003269DB">
              <w:rPr>
                <w:rFonts w:cs="Times New Roman"/>
                <w:b/>
                <w:sz w:val="24"/>
                <w:szCs w:val="24"/>
                <w:lang w:val="sv-SE"/>
              </w:rPr>
              <w:t>5. nädal</w:t>
            </w:r>
            <w:r w:rsidRPr="003269DB">
              <w:rPr>
                <w:rFonts w:cs="Times New Roman"/>
                <w:sz w:val="24"/>
                <w:szCs w:val="24"/>
                <w:lang w:val="sv-SE"/>
              </w:rPr>
              <w:t>.</w:t>
            </w:r>
            <w:r w:rsidR="008B5EC1">
              <w:rPr>
                <w:rFonts w:cs="Times New Roman"/>
                <w:sz w:val="24"/>
                <w:szCs w:val="24"/>
                <w:lang w:val="sv-SE"/>
              </w:rPr>
              <w:t xml:space="preserve"> </w:t>
            </w:r>
            <w:r w:rsidR="008B5EC1" w:rsidRPr="003269DB">
              <w:rPr>
                <w:rFonts w:cs="Times New Roman"/>
                <w:sz w:val="24"/>
                <w:szCs w:val="24"/>
                <w:lang w:val="sv-SE"/>
              </w:rPr>
              <w:t>Kuidas muutuvad hääled saadikute kohtadeks?</w:t>
            </w:r>
            <w:r w:rsidR="008B5EC1" w:rsidRPr="003269DB">
              <w:rPr>
                <w:rFonts w:cs="Times New Roman"/>
                <w:b/>
                <w:sz w:val="24"/>
                <w:szCs w:val="24"/>
                <w:lang w:val="sv-SE"/>
              </w:rPr>
              <w:t xml:space="preserve"> </w:t>
            </w:r>
            <w:r w:rsidR="008B5EC1" w:rsidRPr="003269DB">
              <w:rPr>
                <w:rFonts w:cs="Times New Roman"/>
                <w:sz w:val="24"/>
                <w:szCs w:val="24"/>
                <w:lang w:val="sv-SE"/>
              </w:rPr>
              <w:t>Kes esindab mind siis, kui valimistel minu poolt valitud kandidaat ei osutunud valituks? Kuidas vastutab minu poliitiline esindaja valijate ees?</w:t>
            </w:r>
            <w:r w:rsidRPr="003269DB">
              <w:rPr>
                <w:rFonts w:cs="Times New Roman"/>
                <w:sz w:val="24"/>
                <w:szCs w:val="24"/>
                <w:lang w:val="sv-SE"/>
              </w:rPr>
              <w:t xml:space="preserve"> </w:t>
            </w:r>
          </w:p>
          <w:p w14:paraId="5C220C89" w14:textId="77777777" w:rsidR="002D5EEB" w:rsidRPr="003269DB" w:rsidRDefault="002D5EEB" w:rsidP="004C5E48">
            <w:pPr>
              <w:rPr>
                <w:rFonts w:cs="Times New Roman"/>
                <w:b/>
                <w:sz w:val="24"/>
                <w:szCs w:val="24"/>
                <w:lang w:val="sv-SE"/>
              </w:rPr>
            </w:pPr>
            <w:r w:rsidRPr="003269DB">
              <w:rPr>
                <w:rFonts w:cs="Times New Roman"/>
                <w:b/>
                <w:sz w:val="24"/>
                <w:szCs w:val="24"/>
                <w:lang w:val="sv-SE"/>
              </w:rPr>
              <w:t>6 nädal</w:t>
            </w:r>
            <w:r w:rsidRPr="003269DB">
              <w:rPr>
                <w:rFonts w:cs="Times New Roman"/>
                <w:sz w:val="24"/>
                <w:szCs w:val="24"/>
                <w:lang w:val="sv-SE"/>
              </w:rPr>
              <w:t xml:space="preserve">. </w:t>
            </w:r>
            <w:r w:rsidRPr="003269DB">
              <w:rPr>
                <w:rFonts w:cs="Times New Roman"/>
                <w:b/>
                <w:sz w:val="24"/>
                <w:szCs w:val="24"/>
                <w:lang w:val="sv-SE"/>
              </w:rPr>
              <w:t xml:space="preserve"> </w:t>
            </w:r>
            <w:r w:rsidR="008B5EC1" w:rsidRPr="003269DB">
              <w:rPr>
                <w:rFonts w:cs="Times New Roman"/>
                <w:sz w:val="24"/>
                <w:szCs w:val="24"/>
                <w:lang w:val="sv-SE"/>
              </w:rPr>
              <w:t xml:space="preserve">Milliseid teadmisi ja oskusi vajan erakonnas osalemiseks? </w:t>
            </w:r>
          </w:p>
          <w:p w14:paraId="2147D07E" w14:textId="77777777" w:rsidR="002D5EEB" w:rsidRPr="003269DB" w:rsidRDefault="002D5EEB" w:rsidP="004C5E48">
            <w:pPr>
              <w:rPr>
                <w:rFonts w:cs="Times New Roman"/>
                <w:i/>
                <w:sz w:val="24"/>
                <w:szCs w:val="24"/>
                <w:lang w:val="sv-SE"/>
              </w:rPr>
            </w:pPr>
            <w:r w:rsidRPr="003269DB">
              <w:rPr>
                <w:rFonts w:cs="Times New Roman"/>
                <w:b/>
                <w:sz w:val="24"/>
                <w:szCs w:val="24"/>
                <w:lang w:val="sv-SE"/>
              </w:rPr>
              <w:t>7. nädal.</w:t>
            </w:r>
            <w:r w:rsidRPr="003269DB">
              <w:rPr>
                <w:rFonts w:cs="Times New Roman"/>
                <w:sz w:val="24"/>
                <w:szCs w:val="24"/>
                <w:lang w:val="sv-SE"/>
              </w:rPr>
              <w:t xml:space="preserve"> </w:t>
            </w:r>
            <w:r w:rsidR="008B5EC1" w:rsidRPr="003269DB">
              <w:rPr>
                <w:rFonts w:cs="Times New Roman"/>
                <w:sz w:val="24"/>
                <w:szCs w:val="24"/>
                <w:lang w:val="sv-SE"/>
              </w:rPr>
              <w:t>Noortel on noorte huvid, ent noorte erakonda ei ole. Kes ja kuidas esindab noorte huve poliitikas?</w:t>
            </w:r>
          </w:p>
          <w:p w14:paraId="5B163AC1" w14:textId="77777777" w:rsidR="002D5EEB" w:rsidRPr="003269DB" w:rsidRDefault="002D5EEB" w:rsidP="004C5E48">
            <w:pPr>
              <w:rPr>
                <w:rFonts w:cs="Times New Roman"/>
                <w:b/>
                <w:sz w:val="24"/>
                <w:szCs w:val="24"/>
                <w:lang w:val="sv-SE"/>
              </w:rPr>
            </w:pPr>
            <w:r w:rsidRPr="003269DB">
              <w:rPr>
                <w:rFonts w:cs="Times New Roman"/>
                <w:b/>
                <w:sz w:val="24"/>
                <w:szCs w:val="24"/>
                <w:lang w:val="sv-SE"/>
              </w:rPr>
              <w:t xml:space="preserve">8. nädal. </w:t>
            </w:r>
            <w:r w:rsidR="008B5EC1" w:rsidRPr="003269DB">
              <w:rPr>
                <w:rFonts w:cs="Times New Roman"/>
                <w:sz w:val="24"/>
                <w:szCs w:val="24"/>
                <w:lang w:val="sv-SE"/>
              </w:rPr>
              <w:t>Mis on avalik arvamus, kuidas mõjutavad seda kodanikud ja erakonnad ning kuidas on erakonnad sellest mõjutatud? Kuidas tunda ära demagoogiat? Kuidas demagoogiale vastata?</w:t>
            </w:r>
          </w:p>
          <w:p w14:paraId="7ED8D4CD" w14:textId="77777777" w:rsidR="002D5EEB" w:rsidRPr="003269DB" w:rsidRDefault="002D5EEB" w:rsidP="004C5E48">
            <w:pPr>
              <w:rPr>
                <w:rFonts w:cs="Times New Roman"/>
                <w:sz w:val="24"/>
                <w:szCs w:val="24"/>
                <w:lang w:val="sv-SE"/>
              </w:rPr>
            </w:pPr>
            <w:r w:rsidRPr="003269DB">
              <w:rPr>
                <w:rFonts w:cs="Times New Roman"/>
                <w:b/>
                <w:sz w:val="24"/>
                <w:szCs w:val="24"/>
                <w:lang w:val="sv-SE"/>
              </w:rPr>
              <w:t xml:space="preserve">9. nädal. </w:t>
            </w:r>
            <w:r w:rsidR="008B5EC1" w:rsidRPr="003269DB">
              <w:rPr>
                <w:rFonts w:cs="Times New Roman"/>
                <w:sz w:val="24"/>
                <w:szCs w:val="24"/>
                <w:lang w:val="sv-SE"/>
              </w:rPr>
              <w:t xml:space="preserve">Kuidas jõuda demokraatias poliitilise eliidi hulka? Millised oskused on vajalikud demokraatias poliitilise eliidi hulka jõudmiseks? </w:t>
            </w:r>
          </w:p>
          <w:p w14:paraId="5F68C2BE" w14:textId="2D3BAF97" w:rsidR="002D5EEB" w:rsidRPr="003269DB" w:rsidRDefault="002D5EEB" w:rsidP="00117E63">
            <w:pPr>
              <w:rPr>
                <w:sz w:val="24"/>
                <w:szCs w:val="24"/>
                <w:lang w:val="sv-SE"/>
              </w:rPr>
            </w:pPr>
            <w:r w:rsidRPr="003269DB">
              <w:rPr>
                <w:rFonts w:cs="Times New Roman"/>
                <w:b/>
                <w:sz w:val="24"/>
                <w:szCs w:val="24"/>
                <w:lang w:val="sv-SE"/>
              </w:rPr>
              <w:lastRenderedPageBreak/>
              <w:t xml:space="preserve">10. nädal. </w:t>
            </w:r>
            <w:r w:rsidR="00D1410D" w:rsidRPr="00D1410D">
              <w:rPr>
                <w:rFonts w:cs="Times New Roman"/>
                <w:sz w:val="24"/>
                <w:szCs w:val="24"/>
                <w:lang w:val="sv-SE"/>
              </w:rPr>
              <w:t>Millise digitaalse aktivismi ja osaluse võimalused on mõjusad ja kõige laiemalt kättesaadavad? Kokkuvõte: demokraatliku kodaniku poliitikas osalemise viisid ja oskused iseenda moodi</w:t>
            </w:r>
            <w:r w:rsidRPr="003269DB">
              <w:rPr>
                <w:rFonts w:cs="Times New Roman"/>
                <w:sz w:val="24"/>
                <w:szCs w:val="24"/>
                <w:lang w:val="sv-SE"/>
              </w:rPr>
              <w:t>.</w:t>
            </w:r>
          </w:p>
        </w:tc>
      </w:tr>
    </w:tbl>
    <w:p w14:paraId="1CB6EADA" w14:textId="77777777" w:rsidR="00E213B2" w:rsidRPr="006B795D" w:rsidRDefault="00E213B2" w:rsidP="00E213B2">
      <w:pPr>
        <w:spacing w:after="120" w:line="360" w:lineRule="auto"/>
        <w:rPr>
          <w:rFonts w:eastAsia="Times New Roman"/>
          <w:color w:val="0070C0"/>
          <w:lang w:eastAsia="et-EE"/>
        </w:rPr>
      </w:pPr>
      <w:r w:rsidRPr="006B795D">
        <w:rPr>
          <w:b/>
          <w:color w:val="0070C0"/>
        </w:rPr>
        <w:lastRenderedPageBreak/>
        <w:t>Õpilaste hinnang antud kursusele:</w:t>
      </w:r>
      <w:r w:rsidRPr="006B795D">
        <w:rPr>
          <w:rFonts w:eastAsia="Times New Roman"/>
          <w:color w:val="0070C0"/>
          <w:lang w:eastAsia="et-E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761B0D" w:rsidRPr="00E20EE1" w14:paraId="65C417D3" w14:textId="77777777" w:rsidTr="00422B5D">
        <w:trPr>
          <w:tblCellSpacing w:w="15" w:type="dxa"/>
        </w:trPr>
        <w:tc>
          <w:tcPr>
            <w:tcW w:w="0" w:type="auto"/>
            <w:vAlign w:val="center"/>
            <w:hideMark/>
          </w:tcPr>
          <w:p w14:paraId="305C7368" w14:textId="77777777"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 xml:space="preserve">Sain rohkem teada oma kodanikukohustustest, mistõttu kindlasti osalen aktiivsemalt valimistel ja kuulan debatte. Lisaks õppisin, kuidas on võimalik poliitilisse eliiti pürgida ning võimalik, et kunagi proovin seda. </w:t>
            </w:r>
          </w:p>
        </w:tc>
      </w:tr>
      <w:tr w:rsidR="00761B0D" w:rsidRPr="00E20EE1" w14:paraId="69CBD1A6" w14:textId="77777777" w:rsidTr="00422B5D">
        <w:trPr>
          <w:tblCellSpacing w:w="15" w:type="dxa"/>
        </w:trPr>
        <w:tc>
          <w:tcPr>
            <w:tcW w:w="0" w:type="auto"/>
            <w:vAlign w:val="center"/>
            <w:hideMark/>
          </w:tcPr>
          <w:p w14:paraId="2ED2D896" w14:textId="77777777"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Kuna ise tegelen avaliku poliitikaga õpilaste tasemel siis aitab see kursus paremini enda mõtteid selgeks teha ja teiste otsustest aru saada.</w:t>
            </w:r>
          </w:p>
        </w:tc>
      </w:tr>
      <w:tr w:rsidR="00761B0D" w:rsidRPr="00E20EE1" w14:paraId="0EA51ADA" w14:textId="77777777" w:rsidTr="00422B5D">
        <w:trPr>
          <w:tblCellSpacing w:w="15" w:type="dxa"/>
        </w:trPr>
        <w:tc>
          <w:tcPr>
            <w:tcW w:w="0" w:type="auto"/>
            <w:vAlign w:val="center"/>
            <w:hideMark/>
          </w:tcPr>
          <w:p w14:paraId="4B36C15E" w14:textId="77777777"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Õppisin poliitikat mõtestama kui mängu. See annab positiivse suhtumise ja kukutab ümber seni levinud arvamuse, et poliitika on ebaõiglane.</w:t>
            </w:r>
          </w:p>
        </w:tc>
      </w:tr>
      <w:tr w:rsidR="00761B0D" w:rsidRPr="00B214F1" w14:paraId="02A80E4C" w14:textId="77777777" w:rsidTr="00422B5D">
        <w:trPr>
          <w:tblCellSpacing w:w="15" w:type="dxa"/>
        </w:trPr>
        <w:tc>
          <w:tcPr>
            <w:tcW w:w="0" w:type="auto"/>
            <w:vAlign w:val="center"/>
            <w:hideMark/>
          </w:tcPr>
          <w:p w14:paraId="6F03DFA7" w14:textId="77777777"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 xml:space="preserve">Mul jäi koolitusest väga hea üldmulje, sest õppisin enda jaoks palju uut, kasulikku ja vajalikku. Eriti meeldisid mulle õppevideod, kokkuvõtted, kontrollküsimused (aitasid paremini aru saada ja teadmisi kinnistada) ja ka iganädalased tagasisided (oli huvitav saada teada ka teiste osalejate arvamust). </w:t>
            </w:r>
          </w:p>
        </w:tc>
      </w:tr>
      <w:tr w:rsidR="00761B0D" w:rsidRPr="00B214F1" w14:paraId="1DAF1742" w14:textId="77777777" w:rsidTr="00422B5D">
        <w:trPr>
          <w:tblCellSpacing w:w="15" w:type="dxa"/>
        </w:trPr>
        <w:tc>
          <w:tcPr>
            <w:tcW w:w="0" w:type="auto"/>
            <w:vAlign w:val="center"/>
            <w:hideMark/>
          </w:tcPr>
          <w:p w14:paraId="04391A35" w14:textId="77777777"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Minule väga meeldis. Materjali oli parajas koguses, kordagi ei tekkinud tunnet, et tahaks kursuse katki jätta. Õppematerjalid olid huvitavalt koostatud.</w:t>
            </w:r>
          </w:p>
        </w:tc>
      </w:tr>
      <w:tr w:rsidR="00761B0D" w:rsidRPr="00B214F1" w14:paraId="0BF97642" w14:textId="77777777" w:rsidTr="00422B5D">
        <w:trPr>
          <w:tblCellSpacing w:w="15" w:type="dxa"/>
        </w:trPr>
        <w:tc>
          <w:tcPr>
            <w:tcW w:w="0" w:type="auto"/>
            <w:vAlign w:val="center"/>
            <w:hideMark/>
          </w:tcPr>
          <w:p w14:paraId="611C0BB1" w14:textId="77777777" w:rsidR="00761B0D" w:rsidRPr="00761B0D" w:rsidRDefault="00761B0D" w:rsidP="00761B0D">
            <w:pPr>
              <w:pStyle w:val="ListParagraph"/>
              <w:numPr>
                <w:ilvl w:val="0"/>
                <w:numId w:val="4"/>
              </w:numPr>
              <w:spacing w:after="0" w:line="240" w:lineRule="auto"/>
              <w:rPr>
                <w:rFonts w:ascii="Times New Roman" w:eastAsia="Times New Roman" w:hAnsi="Times New Roman" w:cs="Times New Roman"/>
                <w:i/>
                <w:noProof w:val="0"/>
                <w:lang w:eastAsia="et-EE"/>
              </w:rPr>
            </w:pPr>
            <w:r w:rsidRPr="00761B0D">
              <w:rPr>
                <w:rFonts w:ascii="Times New Roman" w:eastAsia="Times New Roman" w:hAnsi="Times New Roman" w:cs="Times New Roman"/>
                <w:i/>
                <w:noProof w:val="0"/>
                <w:lang w:eastAsia="et-EE"/>
              </w:rPr>
              <w:t>Kursusetegijad on näinud palju vaeva ning kursus oli igati loogiline ja hästi struktureeritud. Samuti hinnati/ töötati läbi iganädalaselt ja õigeaegselt kursusel osalejate vastused, millest ka kokkuvõte tehti, millest oli väga kasu, sest see andis hea ülevaate, kuidas teised arvavad ja mõtlevad ning seeläbi sain ise oma mõtteid ja arvamust kujundada.</w:t>
            </w:r>
          </w:p>
        </w:tc>
      </w:tr>
    </w:tbl>
    <w:p w14:paraId="7C3A81D0" w14:textId="77777777" w:rsidR="00F71F51" w:rsidRPr="003269DB" w:rsidRDefault="00F71F51" w:rsidP="00F71F51">
      <w:pPr>
        <w:rPr>
          <w:sz w:val="24"/>
          <w:szCs w:val="24"/>
        </w:rPr>
      </w:pPr>
    </w:p>
    <w:sectPr w:rsidR="00F71F51" w:rsidRPr="003269DB" w:rsidSect="008145C3">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44A0" w14:textId="77777777" w:rsidR="00631375" w:rsidRDefault="00631375" w:rsidP="00F71F51">
      <w:pPr>
        <w:spacing w:after="0" w:line="240" w:lineRule="auto"/>
      </w:pPr>
      <w:r>
        <w:separator/>
      </w:r>
    </w:p>
  </w:endnote>
  <w:endnote w:type="continuationSeparator" w:id="0">
    <w:p w14:paraId="1426CAE3" w14:textId="77777777" w:rsidR="00631375" w:rsidRDefault="00631375" w:rsidP="00F7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F283" w14:textId="77777777" w:rsidR="00631375" w:rsidRDefault="00631375" w:rsidP="00F71F51">
      <w:pPr>
        <w:spacing w:after="0" w:line="240" w:lineRule="auto"/>
      </w:pPr>
      <w:r>
        <w:separator/>
      </w:r>
    </w:p>
  </w:footnote>
  <w:footnote w:type="continuationSeparator" w:id="0">
    <w:p w14:paraId="3E67D303" w14:textId="77777777" w:rsidR="00631375" w:rsidRDefault="00631375" w:rsidP="00F7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99D"/>
    <w:multiLevelType w:val="hybridMultilevel"/>
    <w:tmpl w:val="0C6A9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EF394B"/>
    <w:multiLevelType w:val="hybridMultilevel"/>
    <w:tmpl w:val="4760C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FA6047"/>
    <w:multiLevelType w:val="hybridMultilevel"/>
    <w:tmpl w:val="B6F0B4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65B757EF"/>
    <w:multiLevelType w:val="hybridMultilevel"/>
    <w:tmpl w:val="882C9E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33"/>
    <w:rsid w:val="000450D7"/>
    <w:rsid w:val="00085E3F"/>
    <w:rsid w:val="00090CDC"/>
    <w:rsid w:val="000B5DA9"/>
    <w:rsid w:val="00106701"/>
    <w:rsid w:val="00117E63"/>
    <w:rsid w:val="0016293F"/>
    <w:rsid w:val="0016667C"/>
    <w:rsid w:val="001740CB"/>
    <w:rsid w:val="001778F4"/>
    <w:rsid w:val="00181B8F"/>
    <w:rsid w:val="001A17F0"/>
    <w:rsid w:val="001C5A56"/>
    <w:rsid w:val="001C66FA"/>
    <w:rsid w:val="001D612F"/>
    <w:rsid w:val="00216332"/>
    <w:rsid w:val="00231FC7"/>
    <w:rsid w:val="00232739"/>
    <w:rsid w:val="00256F5F"/>
    <w:rsid w:val="002A0194"/>
    <w:rsid w:val="002A3125"/>
    <w:rsid w:val="002C0891"/>
    <w:rsid w:val="002D5EEB"/>
    <w:rsid w:val="00314655"/>
    <w:rsid w:val="003269DB"/>
    <w:rsid w:val="003511E6"/>
    <w:rsid w:val="003962BF"/>
    <w:rsid w:val="003C4221"/>
    <w:rsid w:val="003E2006"/>
    <w:rsid w:val="00406F66"/>
    <w:rsid w:val="00446C2E"/>
    <w:rsid w:val="004B6D6C"/>
    <w:rsid w:val="004C5E48"/>
    <w:rsid w:val="004D520E"/>
    <w:rsid w:val="00503E6F"/>
    <w:rsid w:val="005A27FA"/>
    <w:rsid w:val="005C5F3B"/>
    <w:rsid w:val="005D31DF"/>
    <w:rsid w:val="005E51A8"/>
    <w:rsid w:val="00611CC3"/>
    <w:rsid w:val="006163B9"/>
    <w:rsid w:val="00631133"/>
    <w:rsid w:val="00631375"/>
    <w:rsid w:val="00660054"/>
    <w:rsid w:val="006711A3"/>
    <w:rsid w:val="006914D3"/>
    <w:rsid w:val="006A5473"/>
    <w:rsid w:val="006B3943"/>
    <w:rsid w:val="006B795D"/>
    <w:rsid w:val="006E28C5"/>
    <w:rsid w:val="006E51CF"/>
    <w:rsid w:val="00702D5E"/>
    <w:rsid w:val="00761B0D"/>
    <w:rsid w:val="0076487A"/>
    <w:rsid w:val="007A0F62"/>
    <w:rsid w:val="007A6C65"/>
    <w:rsid w:val="007E520C"/>
    <w:rsid w:val="007F5D7D"/>
    <w:rsid w:val="00804445"/>
    <w:rsid w:val="008145C3"/>
    <w:rsid w:val="00815CC4"/>
    <w:rsid w:val="008408FA"/>
    <w:rsid w:val="008A0F35"/>
    <w:rsid w:val="008B5EC1"/>
    <w:rsid w:val="008C582D"/>
    <w:rsid w:val="008F5C8F"/>
    <w:rsid w:val="00914D3A"/>
    <w:rsid w:val="00924522"/>
    <w:rsid w:val="0093048C"/>
    <w:rsid w:val="009647C1"/>
    <w:rsid w:val="009C5256"/>
    <w:rsid w:val="009D0D79"/>
    <w:rsid w:val="009D15B1"/>
    <w:rsid w:val="00A61FD8"/>
    <w:rsid w:val="00B9059D"/>
    <w:rsid w:val="00BC0CC6"/>
    <w:rsid w:val="00BD5034"/>
    <w:rsid w:val="00C059BA"/>
    <w:rsid w:val="00C27E08"/>
    <w:rsid w:val="00C30144"/>
    <w:rsid w:val="00C338E2"/>
    <w:rsid w:val="00C71028"/>
    <w:rsid w:val="00C838E9"/>
    <w:rsid w:val="00C94DA6"/>
    <w:rsid w:val="00CA13C1"/>
    <w:rsid w:val="00CA1E50"/>
    <w:rsid w:val="00CD27D0"/>
    <w:rsid w:val="00D1410D"/>
    <w:rsid w:val="00DB6481"/>
    <w:rsid w:val="00DB689B"/>
    <w:rsid w:val="00DC634F"/>
    <w:rsid w:val="00DF3151"/>
    <w:rsid w:val="00E03286"/>
    <w:rsid w:val="00E070A8"/>
    <w:rsid w:val="00E213B2"/>
    <w:rsid w:val="00E21D86"/>
    <w:rsid w:val="00E24CEA"/>
    <w:rsid w:val="00E5143A"/>
    <w:rsid w:val="00E56D77"/>
    <w:rsid w:val="00EC3673"/>
    <w:rsid w:val="00EC7826"/>
    <w:rsid w:val="00F0714E"/>
    <w:rsid w:val="00F639FC"/>
    <w:rsid w:val="00F71F5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129B"/>
  <w15:docId w15:val="{68A61A5D-5A2E-4CAD-ABAA-EC09061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326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8FA"/>
    <w:rPr>
      <w:color w:val="0000FF" w:themeColor="hyperlink"/>
      <w:u w:val="single"/>
    </w:rPr>
  </w:style>
  <w:style w:type="paragraph" w:styleId="ListParagraph">
    <w:name w:val="List Paragraph"/>
    <w:basedOn w:val="Normal"/>
    <w:uiPriority w:val="34"/>
    <w:qFormat/>
    <w:rsid w:val="008408FA"/>
    <w:pPr>
      <w:ind w:left="720"/>
      <w:contextualSpacing/>
    </w:pPr>
  </w:style>
  <w:style w:type="paragraph" w:styleId="HTMLPreformatted">
    <w:name w:val="HTML Preformatted"/>
    <w:basedOn w:val="Normal"/>
    <w:link w:val="HTMLPreformattedChar"/>
    <w:uiPriority w:val="99"/>
    <w:unhideWhenUsed/>
    <w:rsid w:val="00C2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basedOn w:val="DefaultParagraphFont"/>
    <w:link w:val="HTMLPreformatted"/>
    <w:uiPriority w:val="99"/>
    <w:rsid w:val="00C27E08"/>
    <w:rPr>
      <w:rFonts w:ascii="Courier New" w:eastAsia="Times New Roman" w:hAnsi="Courier New" w:cs="Courier New"/>
      <w:sz w:val="20"/>
      <w:szCs w:val="20"/>
      <w:lang w:eastAsia="et-EE"/>
    </w:rPr>
  </w:style>
  <w:style w:type="character" w:styleId="FollowedHyperlink">
    <w:name w:val="FollowedHyperlink"/>
    <w:basedOn w:val="DefaultParagraphFont"/>
    <w:uiPriority w:val="99"/>
    <w:semiHidden/>
    <w:unhideWhenUsed/>
    <w:rsid w:val="0093048C"/>
    <w:rPr>
      <w:color w:val="800080" w:themeColor="followedHyperlink"/>
      <w:u w:val="single"/>
    </w:rPr>
  </w:style>
  <w:style w:type="paragraph" w:styleId="BalloonText">
    <w:name w:val="Balloon Text"/>
    <w:basedOn w:val="Normal"/>
    <w:link w:val="BalloonTextChar"/>
    <w:uiPriority w:val="99"/>
    <w:semiHidden/>
    <w:unhideWhenUsed/>
    <w:rsid w:val="00446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2E"/>
    <w:rPr>
      <w:rFonts w:ascii="Tahoma" w:hAnsi="Tahoma" w:cs="Tahoma"/>
      <w:noProof/>
      <w:sz w:val="16"/>
      <w:szCs w:val="16"/>
    </w:rPr>
  </w:style>
  <w:style w:type="character" w:styleId="CommentReference">
    <w:name w:val="annotation reference"/>
    <w:basedOn w:val="DefaultParagraphFont"/>
    <w:uiPriority w:val="99"/>
    <w:semiHidden/>
    <w:unhideWhenUsed/>
    <w:rsid w:val="00C059BA"/>
    <w:rPr>
      <w:sz w:val="16"/>
      <w:szCs w:val="16"/>
    </w:rPr>
  </w:style>
  <w:style w:type="paragraph" w:styleId="CommentText">
    <w:name w:val="annotation text"/>
    <w:basedOn w:val="Normal"/>
    <w:link w:val="CommentTextChar"/>
    <w:uiPriority w:val="99"/>
    <w:semiHidden/>
    <w:unhideWhenUsed/>
    <w:rsid w:val="00C059BA"/>
    <w:pPr>
      <w:spacing w:line="240" w:lineRule="auto"/>
    </w:pPr>
    <w:rPr>
      <w:sz w:val="20"/>
      <w:szCs w:val="20"/>
    </w:rPr>
  </w:style>
  <w:style w:type="character" w:customStyle="1" w:styleId="CommentTextChar">
    <w:name w:val="Comment Text Char"/>
    <w:basedOn w:val="DefaultParagraphFont"/>
    <w:link w:val="CommentText"/>
    <w:uiPriority w:val="99"/>
    <w:semiHidden/>
    <w:rsid w:val="00C059BA"/>
    <w:rPr>
      <w:noProof/>
      <w:sz w:val="20"/>
      <w:szCs w:val="20"/>
    </w:rPr>
  </w:style>
  <w:style w:type="paragraph" w:styleId="CommentSubject">
    <w:name w:val="annotation subject"/>
    <w:basedOn w:val="CommentText"/>
    <w:next w:val="CommentText"/>
    <w:link w:val="CommentSubjectChar"/>
    <w:uiPriority w:val="99"/>
    <w:semiHidden/>
    <w:unhideWhenUsed/>
    <w:rsid w:val="00C059BA"/>
    <w:rPr>
      <w:b/>
      <w:bCs/>
    </w:rPr>
  </w:style>
  <w:style w:type="character" w:customStyle="1" w:styleId="CommentSubjectChar">
    <w:name w:val="Comment Subject Char"/>
    <w:basedOn w:val="CommentTextChar"/>
    <w:link w:val="CommentSubject"/>
    <w:uiPriority w:val="99"/>
    <w:semiHidden/>
    <w:rsid w:val="00C059BA"/>
    <w:rPr>
      <w:b/>
      <w:bCs/>
      <w:noProof/>
      <w:sz w:val="20"/>
      <w:szCs w:val="20"/>
    </w:rPr>
  </w:style>
  <w:style w:type="paragraph" w:customStyle="1" w:styleId="Default">
    <w:name w:val="Default"/>
    <w:rsid w:val="00C059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1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51"/>
    <w:rPr>
      <w:noProof/>
    </w:rPr>
  </w:style>
  <w:style w:type="paragraph" w:styleId="Footer">
    <w:name w:val="footer"/>
    <w:basedOn w:val="Normal"/>
    <w:link w:val="FooterChar"/>
    <w:uiPriority w:val="99"/>
    <w:unhideWhenUsed/>
    <w:rsid w:val="00F71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51"/>
    <w:rPr>
      <w:noProof/>
    </w:rPr>
  </w:style>
  <w:style w:type="character" w:customStyle="1" w:styleId="Heading2Char">
    <w:name w:val="Heading 2 Char"/>
    <w:basedOn w:val="DefaultParagraphFont"/>
    <w:link w:val="Heading2"/>
    <w:uiPriority w:val="9"/>
    <w:rsid w:val="003269DB"/>
    <w:rPr>
      <w:rFonts w:asciiTheme="majorHAnsi" w:eastAsiaTheme="majorEastAsia" w:hAnsiTheme="majorHAnsi" w:cstheme="majorBidi"/>
      <w:b/>
      <w:bCs/>
      <w:noProof/>
      <w:color w:val="4F81BD" w:themeColor="accent1"/>
      <w:sz w:val="26"/>
      <w:szCs w:val="26"/>
    </w:rPr>
  </w:style>
  <w:style w:type="character" w:customStyle="1" w:styleId="Heading1Char">
    <w:name w:val="Heading 1 Char"/>
    <w:basedOn w:val="DefaultParagraphFont"/>
    <w:link w:val="Heading1"/>
    <w:uiPriority w:val="9"/>
    <w:rsid w:val="003269DB"/>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546">
      <w:bodyDiv w:val="1"/>
      <w:marLeft w:val="0"/>
      <w:marRight w:val="0"/>
      <w:marTop w:val="0"/>
      <w:marBottom w:val="0"/>
      <w:divBdr>
        <w:top w:val="none" w:sz="0" w:space="0" w:color="auto"/>
        <w:left w:val="none" w:sz="0" w:space="0" w:color="auto"/>
        <w:bottom w:val="none" w:sz="0" w:space="0" w:color="auto"/>
        <w:right w:val="none" w:sz="0" w:space="0" w:color="auto"/>
      </w:divBdr>
    </w:div>
    <w:div w:id="539250199">
      <w:bodyDiv w:val="1"/>
      <w:marLeft w:val="0"/>
      <w:marRight w:val="0"/>
      <w:marTop w:val="0"/>
      <w:marBottom w:val="0"/>
      <w:divBdr>
        <w:top w:val="none" w:sz="0" w:space="0" w:color="auto"/>
        <w:left w:val="none" w:sz="0" w:space="0" w:color="auto"/>
        <w:bottom w:val="none" w:sz="0" w:space="0" w:color="auto"/>
        <w:right w:val="none" w:sz="0" w:space="0" w:color="auto"/>
      </w:divBdr>
    </w:div>
    <w:div w:id="726536266">
      <w:bodyDiv w:val="1"/>
      <w:marLeft w:val="0"/>
      <w:marRight w:val="0"/>
      <w:marTop w:val="0"/>
      <w:marBottom w:val="0"/>
      <w:divBdr>
        <w:top w:val="none" w:sz="0" w:space="0" w:color="auto"/>
        <w:left w:val="none" w:sz="0" w:space="0" w:color="auto"/>
        <w:bottom w:val="none" w:sz="0" w:space="0" w:color="auto"/>
        <w:right w:val="none" w:sz="0" w:space="0" w:color="auto"/>
      </w:divBdr>
    </w:div>
    <w:div w:id="1387417746">
      <w:bodyDiv w:val="1"/>
      <w:marLeft w:val="0"/>
      <w:marRight w:val="0"/>
      <w:marTop w:val="0"/>
      <w:marBottom w:val="0"/>
      <w:divBdr>
        <w:top w:val="none" w:sz="0" w:space="0" w:color="auto"/>
        <w:left w:val="none" w:sz="0" w:space="0" w:color="auto"/>
        <w:bottom w:val="none" w:sz="0" w:space="0" w:color="auto"/>
        <w:right w:val="none" w:sz="0" w:space="0" w:color="auto"/>
      </w:divBdr>
    </w:div>
    <w:div w:id="1463227845">
      <w:bodyDiv w:val="1"/>
      <w:marLeft w:val="0"/>
      <w:marRight w:val="0"/>
      <w:marTop w:val="0"/>
      <w:marBottom w:val="0"/>
      <w:divBdr>
        <w:top w:val="none" w:sz="0" w:space="0" w:color="auto"/>
        <w:left w:val="none" w:sz="0" w:space="0" w:color="auto"/>
        <w:bottom w:val="none" w:sz="0" w:space="0" w:color="auto"/>
        <w:right w:val="none" w:sz="0" w:space="0" w:color="auto"/>
      </w:divBdr>
    </w:div>
    <w:div w:id="18472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ar.kilp@ut.e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3458</Characters>
  <Application>Microsoft Office Word</Application>
  <DocSecurity>0</DocSecurity>
  <Lines>28</Lines>
  <Paragraphs>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Tartu Ülikool</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Annika Põlgast</cp:lastModifiedBy>
  <cp:revision>5</cp:revision>
  <cp:lastPrinted>2016-06-09T11:00:00Z</cp:lastPrinted>
  <dcterms:created xsi:type="dcterms:W3CDTF">2025-08-18T05:35:00Z</dcterms:created>
  <dcterms:modified xsi:type="dcterms:W3CDTF">2025-08-18T09:16:00Z</dcterms:modified>
</cp:coreProperties>
</file>